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http://www.bundeskartellamt.de/SharedDocs/Entscheidung/DE/Fallberichte/Fusionskontrolle/2017/B4-105-16.pdf;jsessionid=1C28E2F16C35E579544429D3815FBA8C.2_cid362?__blob=publicationFile&amp;v=4</w:t>
      </w:r>
    </w:p>
    <w:p>
      <w:r>
        <w:t>Pages translated : 3</w:t>
      </w:r>
    </w:p>
    <w:p/>
    <w:p>
      <w:r>
        <w:rPr>
          <w:b/>
        </w:rPr>
        <w:t>[Pages 1–3]</w:t>
      </w:r>
    </w:p>
    <w:p>
      <w:r>
        <w:t>1</w:t>
        <w:br/>
        <w:t>Case Report March 14, 2017</w:t>
        <w:br/>
        <w:t>Examination of a merger between the online brokers comdirect bank and OnVista</w:t>
        <w:br/>
        <w:t>Industry: Financial Services</w:t>
        <w:br/>
        <w:t>File Number: B4-105/16</w:t>
        <w:br/>
        <w:t>Date of Decision: February 17, 2017</w:t>
        <w:br/>
        <w:t>The Federal Cartel Office has approved the acquisition of the online broker OnVista by the direct bank of the Commerzbank Group, comdirect bank, after intensive investigations in the preliminary examination procedure. A market survey of the major online brokers in Germany has shown that the merger will not lead to a significant impediment to effective competition.</w:t>
      </w:r>
    </w:p>
    <w:p>
      <w:r>
        <w:t>Online brokers offer their customers the opportunity to buy or sell securities on various exchanges and other trading platforms, mostly without advice. The brokers hold the securities in customer accounts. How the affected markets are to be delineated in detail could be left open in this specific case. On the one hand, competitive problems are not expected even with a narrow market definition, as there are sufficient alternatives available from other providers. It would be conceivable to restrict the relevant product market to online services provided by brokers for private customers in self-directed securities transactions, i.e., transactions without advice. On the other hand, the merger is also uncritical even with a broad market definition, which includes not only the services of an online broker but also other online and offline banking services. From this perspective, the acquisition of OnVista would only marginally strengthen the market position of comdirect and its parent company Commerzbank AG in a correspondingly broader defined market.</w:t>
      </w:r>
    </w:p>
    <w:p>
      <w:r>
        <w:t>Comdirect bank is one of the three largest online brokers in Germany, alongside the Dutch bank ING DiBa and the broker or direct bank Consors, which belongs to the French banking group BNP. Consors acquired the significant online broker DAB last year. Another significant provider is the online broker flatex (biw Bank), which is classified as a medium-sized competitor according to the investigation results. The target company OnVista is significantly smaller than the three leading online brokers and somewhat smaller than flatex. However, OnVista holds greater market significance for various reasons than its market share—relatively small in terms of absolute fee income—would suggest.</w:t>
      </w:r>
    </w:p>
    <w:p>
      <w:r>
        <w:t>OnVista is positioned as a low-cost provider in the market. Additionally, the company plays an important role, particularly for private customers who conduct a comparatively large number of securities transactions (so-called "heavy traders"). Finally, the company has a well-known and widely-reaching internet portal (www.onvista.de), which provides investors with free financial information and generates revenue through online advertising. The significance of this financial portal for customer acquisition has been rated highly by numerous competitors in the market. Furthermore, OnVista can rely on a partnership with the portal finanzen.net of the Axel Springer Group, the most widely-reaching financial portal in Germany.</w:t>
      </w:r>
    </w:p>
    <w:p>
      <w:r>
        <w:t>The investigations have shown that customers can sufficiently switch to other online brokers. In addition to changing their depot, the additional opening of another depot (so-called multi-homing) is also an option for utilizing competitors' offerings. The barriers to using multiple depots are low, as a large number of providers do not charge depot fees. Moreover, any difficulties in switching a depot (e.g., processing time, tax issues) can be overcome by many customers. Several online brokers are available to customers as alternatives, which have also positioned themselves in the market with low order fees, including Consors, flatex, and Degiro. Alternatives are also available for so-called "heavy traders" and for users of more complex, highly speculative products, such as sino or ViTrade. While comdirect and OnVista are close competitors, other providers in the market, as the investigations have shown, are classified as even closer competitors to OnVista, especially flatex and Consors.</w:t>
      </w:r>
    </w:p>
    <w:p>
      <w:r>
        <w:t>Through the merger, comdirect bank gains good access as an online broker to the two most important financial information portals in Germany. This can facilitate the acquisition of new customers. However, the competitors of the merger participants still have access to other financial portals and numerous additional advertising opportunities online and offline.</w:t>
      </w:r>
    </w:p>
    <w:p>
      <w:r>
        <w:t>Finally, the merger does not lead to competitive problems regarding the provision of online advertising. The market position of OnVista as an operator of a financial portal with free information for investors on one side and paid online advertising on the other side is not significantly strengthened by the merger. Therefore, the merger is also unproblematic in this respect.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