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https://www.bundeskartellamt.de/SharedDocs/Entscheidung/DE/Entscheidungen/Fusionskontrolle/2019/B5-187-18.pdf?__blob=publicationFile&amp;amp;v=3</w:t>
      </w:r>
    </w:p>
    <w:p>
      <w:r>
        <w:t>Pages translated : 94</w:t>
      </w:r>
    </w:p>
    <w:p/>
    <w:p>
      <w:r>
        <w:rPr>
          <w:b/>
        </w:rPr>
        <w:t>[Pages 1–3]</w:t>
      </w:r>
    </w:p>
    <w:p>
      <w:r>
        <w:t xml:space="preserve">Decision  </w:t>
        <w:br/>
        <w:t xml:space="preserve">In the administrative procedure B5-187/18  </w:t>
        <w:br/>
        <w:t xml:space="preserve">1. Inapa  </w:t>
        <w:br/>
        <w:t xml:space="preserve">Investimentos Participações e Gestão S.A.  </w:t>
        <w:br/>
        <w:t xml:space="preserve">Rua Braamcamp  </w:t>
        <w:br/>
        <w:t xml:space="preserve">40-9D – 1250-050 Lisbon  </w:t>
        <w:br/>
        <w:t xml:space="preserve">Portugal  </w:t>
        <w:br/>
        <w:t xml:space="preserve">– Participant 1 –  </w:t>
        <w:br/>
        <w:t xml:space="preserve">2. OptiGroup AB  </w:t>
        <w:br/>
        <w:t xml:space="preserve">SE-431 26  </w:t>
        <w:br/>
        <w:t xml:space="preserve">Mölndal  </w:t>
        <w:br/>
        <w:t xml:space="preserve">Sweden  </w:t>
        <w:br/>
        <w:t xml:space="preserve">– Participant 2 –  </w:t>
        <w:br/>
        <w:t xml:space="preserve">3. Papyrus Deutschland GmbH &amp; Co. KG  </w:t>
        <w:br/>
        <w:t xml:space="preserve">Gehrnstr. 7 - 11  </w:t>
        <w:br/>
        <w:t xml:space="preserve">76275 Ettlingen  </w:t>
        <w:br/>
        <w:t xml:space="preserve">– Participant 3 –  </w:t>
        <w:br/>
        <w:t xml:space="preserve">4. Papyrus GmbH  </w:t>
        <w:br/>
        <w:t xml:space="preserve">Gehrnstr. 7 – 11  </w:t>
        <w:br/>
        <w:t xml:space="preserve">76275 Ettlingen  </w:t>
        <w:br/>
        <w:t xml:space="preserve">– Participant 4 –  </w:t>
        <w:br/>
        <w:t xml:space="preserve">5. Papyrus Deutschland Verwaltungs-GmbH  </w:t>
        <w:br/>
        <w:t xml:space="preserve">Gehrnstr. 7 – 11  </w:t>
        <w:br/>
        <w:t xml:space="preserve">76275 Ettlingen  </w:t>
        <w:br/>
        <w:t xml:space="preserve">– Participant 5 –  </w:t>
        <w:br/>
        <w:t xml:space="preserve">Legal representatives of Participants 1 – 5:  </w:t>
        <w:br/>
        <w:t xml:space="preserve">Attorneys  </w:t>
        <w:br/>
        <w:t xml:space="preserve">Hengeler Mueller  </w:t>
        <w:br/>
        <w:t xml:space="preserve">Partnership of Attorneys mbB  </w:t>
        <w:br/>
        <w:t xml:space="preserve">Attorney Dr. Stadler  </w:t>
        <w:br/>
        <w:t xml:space="preserve">Attorney Dr. Neideck  </w:t>
        <w:br/>
        <w:t xml:space="preserve">Benrather Straße 18-20  </w:t>
        <w:br/>
        <w:t>40213 Düsseldorf</w:t>
      </w:r>
    </w:p>
    <w:p>
      <w:r>
        <w:t xml:space="preserve">6. Triton Managers II Limited **  </w:t>
        <w:br/>
        <w:t xml:space="preserve">+ TFF II Limited  </w:t>
        <w:br/>
        <w:t xml:space="preserve">Charter Place (1st Floor)  </w:t>
        <w:br/>
        <w:t xml:space="preserve">23-27 Seaton Place  </w:t>
        <w:br/>
        <w:t xml:space="preserve">St. Helier, Jersey  </w:t>
        <w:br/>
        <w:t xml:space="preserve">JE2 3QLL  </w:t>
        <w:br/>
        <w:t xml:space="preserve">– Joined party 1 –  </w:t>
        <w:br/>
        <w:t xml:space="preserve">7. Altor Fund I GP Limited  </w:t>
        <w:br/>
        <w:t xml:space="preserve">1 – 15 Seaton Place  </w:t>
        <w:br/>
        <w:t xml:space="preserve">St. Helier, Jersey  </w:t>
        <w:br/>
        <w:t xml:space="preserve">JE4 0QH  </w:t>
        <w:br/>
        <w:t xml:space="preserve">– Joined party 2 –  </w:t>
        <w:br/>
        <w:t xml:space="preserve">Legal representatives of Joined Parties 1 – 2:  </w:t>
        <w:br/>
        <w:t xml:space="preserve">Linklaters LLP  </w:t>
        <w:br/>
        <w:t xml:space="preserve">Attorney Prof. Dr. Seeliger  </w:t>
        <w:br/>
        <w:t xml:space="preserve">Attorney Hagen  </w:t>
        <w:br/>
        <w:t xml:space="preserve">Königsallee 49 – 51  </w:t>
        <w:br/>
        <w:t>40212 Düsseldorf</w:t>
      </w:r>
    </w:p>
    <w:p>
      <w:r>
        <w:t xml:space="preserve">for the examination of the merger project notified to the Federal Cartel Office pursuant to § 39 of the Act against Restraints of Competition (“GWB”), according to which Participant 1 intends to acquire from Participant 2 the business area of paper distribution in Germany and thus all shares in and control over Participants 3 – 5, the 5th Decision Division of the Federal Cartel Office decided on July 2, 2019:  </w:t>
        <w:br/>
        <w:t xml:space="preserve">I. The project notified by letter dated November 14, 2018, whereby Participant 1 intends to acquire from Participant 2 the business area of paper distribution in Germany and thus all shares in Participants 3 to 5 as well as various assets, is approved.  </w:t>
        <w:br/>
        <w:t xml:space="preserve">II. The fee for this decision is set at  </w:t>
        <w:br/>
        <w:t xml:space="preserve">€  </w:t>
        <w:br/>
        <w:t xml:space="preserve">(in words: Euro)  </w:t>
        <w:br/>
        <w:t xml:space="preserve">and imposed on Participants 1 to 5 as joint debtors.1  </w:t>
        <w:br/>
        <w:t>1 Subject to the crediting of the separately determined fee for the notification in this procedure.</w:t>
      </w:r>
    </w:p>
    <w:p>
      <w:r>
        <w:t xml:space="preserve">Reasons  </w:t>
        <w:br/>
        <w:t xml:space="preserve">A. Facts  </w:t>
        <w:br/>
        <w:t xml:space="preserve">I. The Project  </w:t>
        <w:br/>
        <w:t xml:space="preserve">(1) Inapa Investimentos Participações e Gestão S.A., Lisbon, Portugal (hereinafter: “Inapa”), intends to acquire from OptiGroup AB, Mölndal, Sweden (hereinafter: “OptiGroup”; Inapa and OptiGroup together hereinafter also: “merging parties”), its business area of paper distribution in Germany. This business area is conducted by OptiGroup through Papyrus Deutschland GmbH &amp; Co. KG, Papyrus GmbH, and Papyrus Deutschland Verwaltungs-GmbH, Ettlingen (hereinafter collectively: Papyrus Deutschland). Inapa also acquires the right to use the brand “Multiart” produced for OptiGroup by the paper manufacturer Stora Enso Oyj for a period of 18 months.  </w:t>
        <w:br/>
        <w:t xml:space="preserve">(2) The acquisition is partially financed by the issuance of a debt instrument, which OptiGroup receives, and which can be converted into a minority stake of up to 23% in Inapa. A full conversion would lead to an acquisition of 23% of the shares and corresponding voting rights in Inapa. The debt instrument is divided into five tranches,2 which are due three, four, five, six, and seven years after issuance, respectively. Until the due date, the holder of the debt instrument (i.e., OptiGroup) can convert the tranche in whole or in part into shares and voting rights. On the due date, OptiGroup will then receive the amount from Inapa that has not yet been converted into shares. The holder of the debt instrument can, at its discretion, convert the tranches that have not yet been redeemed or converted into shares and voting rights in Inapa, either partially or fully, until the final due date (seven years after issuance). The total share does not exceed 23%. The partial or full conversion of the debt into shares in Inapa is at the discretion of OptiGroup.3  </w:t>
        <w:br/>
        <w:t xml:space="preserve">II. Participating Companies  </w:t>
        <w:br/>
        <w:t xml:space="preserve">Inapa  </w:t>
        <w:br/>
        <w:t xml:space="preserve">(3) Inapa is the parent company of the Inapa Group. The company is publicly traded and is not controlled by any of its shareholders. The largest shareholder with 30.6% is BCP, which consolidates the shares of Banco Comercial Portugues and its pension funds. The next largest shareholder with 24.9% is CGD, which in turn holds shares of Caixa Banco de  </w:t>
        <w:br/>
        <w:t xml:space="preserve">2 See Annex 1, p. 4, point p, to the notification of November 14, 2018.  </w:t>
        <w:br/>
        <w:t>3 See Memorandum of Understanding, p. 7, point 3.2.3.4.</w:t>
      </w:r>
    </w:p>
    <w:p>
      <w:r>
        <w:rPr>
          <w:b/>
        </w:rPr>
        <w:t>[Pages 4–6]</w:t>
      </w:r>
    </w:p>
    <w:p>
      <w:r>
        <w:t>Investimento and their pension funds as well as Parcaixa. A further 25.9% is in free float.</w:t>
      </w:r>
    </w:p>
    <w:p>
      <w:r>
        <w:t>(4) Inapa generates approximately 85% of its revenue through the trade of paper, i.e., the distribution of paper to the graphic industry and offices (including logistics services), possibly including supplementary peripheral assortments such as office supplies. Inapa offers the papers under its own or manufacturer brands. Inapa operates in this business area in Germany, France, Spain, Portugal, Belgium, Luxembourg, Austria, the Netherlands, Turkey, and Angola.</w:t>
      </w:r>
    </w:p>
    <w:p>
      <w:r>
        <w:t>(5) Inapa's paper distribution business in Germany has been operated since 2000 by its subsidiary Papier Union GmbH, Cologne (hereinafter: Papier Union). This company acts as a paper trader with a wide assortment. The company has three central logistics locations in Germany in Hemer (postal code 58675), Markt Schwaben (postal code 85570), and Reinbek (postal code 21465), as well as a transshipment warehouse in Talheim (postal code 74388) and additionally utilizes storage facilities.</w:t>
      </w:r>
    </w:p>
    <w:p>
      <w:r>
        <w:t>(6) Under the designation "Packaging Solutions," Inapa also offers folding boxes and cartons, stretch film, adhesive tapes, filling materials, carrier bags, etc., in Germany, France, Spain, and Portugal. In these countries, Inapa is also active in the business area "Visual Communication" (hereinafter: "Viscom"), which consists of large-format digital printers including inks, toners, software, and technical support. In Germany, Inapa is active in these areas through its subsidiaries Inapa Packaging GmbH (packaging solutions) and ComPlott Papier Union GmbH (Viscom).</w:t>
      </w:r>
    </w:p>
    <w:p>
      <w:r>
        <w:t>(7) Overall, the Inapa Group generated sales revenues of €500 - 1,000 million in 2018, of which €500 - 1,000 million was generated primarily in the EU, and of that, €0 - 500 million in Germany, essentially through Papier Union.</w:t>
      </w:r>
    </w:p>
    <w:p>
      <w:r>
        <w:t>Papyrus Deutschland</w:t>
      </w:r>
    </w:p>
    <w:p>
      <w:r>
        <w:t>(8) Papyrus Deutschland was founded in 1902 under the name Schneidersöhne and has been part of the Swedish Papyrus, which is part of OptiGroup, since 2005. In 2010, Schneidersöhne was renamed Papyrus Deutschland. OptiGroup is a diversified group that operates the business area of Papyrus Deutschland under the designation "Printing and Creative Solutions." The seller, OptiGroup, has been majority-owned since 2008 by the two co-invited private equity funds Altor Equity Partners AB and Triton Partners.</w:t>
      </w:r>
    </w:p>
    <w:p>
      <w:r>
        <w:t>(9) The entity to be acquired, Papyrus Deutschland, includes Papyrus Deutschland GmbH &amp; Co. KG and its general partner, Papyrus Deutschland Verwaltungs-GmbH. The sole general partner of Papyrus Deutschland GmbH &amp; Co. KG is Papyrus Group Germany GmbH, which is also being acquired. Together with Papyrus Deutschland, the use of the "Multiart" brand of the manufacturer Stora Enso Oyj will also transfer to Inapa for 18 months.</w:t>
      </w:r>
    </w:p>
    <w:p>
      <w:r>
        <w:t>(10) The core business of Papyrus Deutschland is the distribution of paper primarily to commercial printing companies, publishers, digital printers, copy centers, etc. For this purpose, Papyrus operates four central warehouses (hubs) in Langenhagen (near Hanover), Ettlingen, Heimstetten (near Munich), and Cologne, with the distribution center in Cologne also being used for other businesses of the OptiGroup. Furthermore, Papyrus Deutschland has transshipment warehouses in Potsdam, Kelkheim (near Frankfurt), Ulm, Nuremberg, Freiburg, Saarbrücken, Hamburg, Essen, Ronneburg (near Gera), and Kassel.</w:t>
      </w:r>
    </w:p>
    <w:p>
      <w:r>
        <w:t>(11) Papyrus Deutschland holds a corporate stake of 25.1% in the also Germany-based paper wholesaler Römerturm Feinstpapier GmbH &amp; Co. KG and its general partner, Römerturm Feinstpapier Verwaltungs GmbH (hereinafter collectively referred to as "Römerturm"). This minority stake is to be sold as well.</w:t>
      </w:r>
    </w:p>
    <w:p>
      <w:r>
        <w:t>(12) In 2018, Papyrus Deutschland achieved a revenue of €200 - 600 million worldwide and within the EU, of which €200 - 600 million was generated primarily in Germany.</w:t>
      </w:r>
    </w:p>
    <w:p>
      <w:r>
        <w:t>III. Procedural History</w:t>
      </w:r>
    </w:p>
    <w:p>
      <w:r>
        <w:t>1. Application and Deadline</w:t>
      </w:r>
    </w:p>
    <w:p>
      <w:r>
        <w:t>(13) The application for the project described in paragraph (1) was received by the Federal Cartel Office on November 14, 2018.</w:t>
      </w:r>
    </w:p>
    <w:p>
      <w:r>
        <w:t>(14) By letter dated December 5, 2018, the parties were informed in accordance with § 40 Abs. 1 Sentence 1 GWB that the decision-making department had entered into a detailed examination of the project (monthly letter). The initiation of the main examination procedure was published in the Federal Gazette on January 24, 2019.</w:t>
      </w:r>
    </w:p>
    <w:p>
      <w:r>
        <w:t>(15) By notice dated January 29, 2019, the notifying companies agreed to an extension of the deadline until May 3, 2019, in accordance with § 40 Abs. 2 Sentence 4 No. 1 GWB. By letter dated April 3, 2019, the notifying companies agreed to a further extension of the deadline until May 8, 2019, by fax on April 12 again until June 21, 2019, and by fax on June 6, 2019, again until July 4, 2019.</w:t>
      </w:r>
    </w:p>
    <w:p>
      <w:r>
        <w:t>(16) By letter dated April 16, 2019, the decision-making department presented the merger participants with the substantive reasons for the existing competitive concerns based on preliminary assessments and provided an opportunity for comments.</w:t>
      </w:r>
    </w:p>
    <w:p>
      <w:r>
        <w:t>(17) By decision dated May 24, 2019, the Federal Cartel Office invited Triton Managers II Limited and Altor Fund I GP Limited (hereinafter: "Shareholders of OptiGroup") to the proceedings. For details, reference is made to the invitation decision.</w:t>
      </w:r>
    </w:p>
    <w:p>
      <w:r>
        <w:t>(18) The deadline for a prohibition ends according to § 40 Abs. 2 Sentence 2 GWB on July 4, 2019.</w:t>
      </w:r>
    </w:p>
    <w:p>
      <w:r>
        <w:t>2. Investigations</w:t>
      </w:r>
    </w:p>
    <w:p>
      <w:r>
        <w:t>(19) By information decision dated November 29, 2018, the decision-making department requested Inapa and OptiGroup as well as the paper wholesalers operating in Germany, Igepa Group GmbH &amp; Co. KG (hereinafter: "Igepa"), Kreuser Papier GmbH (hereinafter: "Kreuser"), Antalis GmbH (hereinafter: "Antalis"), Carl Berberich GmbH (hereinafter: "Berberich"), and Römerturm to provide a list of all logistics locations including the delivery flows from these to printing, office, and creative paper in Germany in 2017. All surveyed wholesalers provided the requested information.</w:t>
      </w:r>
    </w:p>
    <w:p>
      <w:r>
        <w:t>(20) By information letter dated January 7, 2019, the decision-making department surveyed 100 small, medium, and larger printing companies regarding their supply structure, their supply claims, the criteria for their supplier selection decisions, the comparability of suppliers, access to the stretch business, and direct supply by paper manufacturers.</w:t>
      </w:r>
    </w:p>
    <w:p>
      <w:r>
        <w:t>(21) On January 8, 2019, the decision-making department transmitted information requests to the merger participants, requesting internal documents related to the (sale) purchase, assessments of market conditions, information on logistics, and details about other markets. Similar assessments and information were requested.</w:t>
      </w:r>
    </w:p>
    <w:p>
      <w:r>
        <w:rPr>
          <w:b/>
        </w:rPr>
        <w:t>[Pages 7–9]</w:t>
      </w:r>
    </w:p>
    <w:p>
      <w:r>
        <w:t>were also requested on the same day by the competitors mentioned in paragraph (19) as well as by a paper manufacturer.</w:t>
      </w:r>
    </w:p>
    <w:p>
      <w:r>
        <w:t>(22) The decision-making division also gained insight into the procurement and use of paper by a medium-sized printing company during an on-site appointment on January 10, 2019. In this context, the decision-making division was able to clarify further questions in a detailed technical discussion.</w:t>
      </w:r>
    </w:p>
    <w:p>
      <w:r>
        <w:t>(23) With a request for information dated January 21, 2019, the decision-making division asked 16 paper manufacturers with sales in Germany for information regarding their sales revenues, delivery conditions, largest customers, and market assessments.</w:t>
      </w:r>
    </w:p>
    <w:p>
      <w:r>
        <w:t>(24) By electronic message dated February 6, 2019, the decision-making division requested the merger participants to provide sales information regarding their customers in the office paper sector. On March 1, 2019, the decision-making division requested information and market assessments from a total of 17 larger suppliers of office paper named by the merger participants and other market participants.</w:t>
      </w:r>
    </w:p>
    <w:p>
      <w:r>
        <w:t>(25) With a request for information dated May 3, 2019, the decision-making division asked eight paper manufacturers with sales in Germany for information regarding the extent of direct deliveries to printing companies by paper manufacturers, the distribution of printing paper through the paper trade, and the logistics available to the paper manufacturers. The information served to clarify whether and to what extent printing companies of various sizes - including smaller printing companies - meet their paper needs directly from manufacturers (i.e., excluding the paper trade). The companies surveyed included UPM Communication Papiers GmbH, Sappi Deutschland GmbH, Lecta Deutschland GmbH, Burgo Central Europe GmbH, Arctic Paper Deutschland, Kabel Premium Pulp &amp; Paper GmbH, Stora Enso Paper GmbH, August Koehler S.E.</w:t>
      </w:r>
    </w:p>
    <w:p>
      <w:r>
        <w:t>(26) With a request for information dated May 17, 2019, the decision-making division asked four purchasing cooperatives of printing companies for information regarding their respective members, current paper procurement from stock, route, or direct business, current suppliers, changes in procurement quantities, potential suppliers, options for switching suppliers, and responses to price increases or other deteriorations in offers. The companies surveyed included EVD Einkaufsverbund Druck GbR, Papier Plus GmbH, Paperconnect GmbH &amp; Co. KG, and Wurzel Medien GmbH.</w:t>
      </w:r>
    </w:p>
    <w:p>
      <w:r>
        <w:t>(27) Also with a request for information dated May 17, 2019, the decision-making division asked seven online printers for information regarding current paper procurement from stock, route, or direct business, current suppliers, changes in procurement quantities, and sales. The companies surveyed included CEWE Stiftung &amp; Co. KGaA, unitedprint.com Deutschland GmbH, Onlineprinters GmbH, Buch- und Offsetdruckerei Häuser KG, Rainbowprint/Druckerei Ganz, FLYERALARM GmbH, and WIRmachenDRUCK GmbH.</w:t>
      </w:r>
    </w:p>
    <w:p>
      <w:r>
        <w:t>(28) The decision-making division also held discussions with competitors as part of the investigations conducted to clarify market conditions, specifically on April 4, 2019, with Antalis, on May 2, 2019, with Berberich, and with the paper manufacturer Sappi Deutschland GmbH on May 8, 2019.</w:t>
      </w:r>
    </w:p>
    <w:p>
      <w:r>
        <w:t>3. Right to be heard</w:t>
      </w:r>
    </w:p>
    <w:p>
      <w:r>
        <w:t>(29) In a meeting at the Federal Cartel Office on March 20, 2019, representatives of Inapa, OptiGroup, Papyrus, and Papier Union were provided with a detailed presentation, explanation, and discussion of the investigation results available at that time and the initial assessment by the decision-making division. At the same time, the parties involved in the proceedings received partial access to the files by being handed the questionnaires sent at that time to the aforementioned market participants.</w:t>
      </w:r>
    </w:p>
    <w:p>
      <w:r>
        <w:t>(30) Further partial access to the files was transmitted to the legal representatives of the merger participants by fax on April 5, 2019. This consisted of documentation and results of the data evaluation of the printing company questionnaire, redacted for business secrets, as well as specified information regarding the market volume for the sale of printing paper through the paper trade by quantity and value, including the respective shares attributable to Papier Union and Papyrus.</w:t>
      </w:r>
    </w:p>
    <w:p>
      <w:r>
        <w:t>(31) In a meeting at the Federal Cartel Office on April 26, 2019, representatives of Inapa, OptiGroup, Papyrus, and Papier Union orally commented on the preliminary assessment of the decision-making division. In a letter dated May 15, 2019, the merger participants also provided written comments on the preliminary assessment of the decision-making division.</w:t>
      </w:r>
    </w:p>
    <w:p>
      <w:r>
        <w:t>(32) On June 4, 2019, the merger representatives were additionally provided with the minutes of a technical discussion with a printing company and the redacted version of the evaluation results of the manufacturer survey.</w:t>
      </w:r>
    </w:p>
    <w:p>
      <w:r>
        <w:t>(33) In a meeting at the Federal Cartel Office on June 6, 2019, representatives of Inapa, OptiGroup, Papyrus, and Papier Union were presented with the results of the renewed market investigations of the decision-making division available at that time. This particularly concerned the inclusion of paper manufacturers in the relevant market and the market power of purchasing cooperatives and online printers. Furthermore, the assessment of the merger project by the decision-making division was presented in detail, explained, and discussed with the representatives of the merger participants in light of the comments from the merger participants dated May 15, 2019.</w:t>
      </w:r>
    </w:p>
    <w:p>
      <w:r>
        <w:t>B. Legal Assessment</w:t>
      </w:r>
    </w:p>
    <w:p>
      <w:r>
        <w:t>I. Formal Conditions for Prohibition</w:t>
      </w:r>
    </w:p>
    <w:p>
      <w:r>
        <w:t>1. Scope of the GWB</w:t>
      </w:r>
    </w:p>
    <w:p>
      <w:r>
        <w:t>(34) The merger project is subject to merger control under §§ 35 et seq. GWB. The project has effects in Germany, as the parties are active in Germany and generate revenues here (§ 185 Abs. 2 GWB). The sales revenues of the participating companies, taking into account the trade accounting clause (§ 38 Abs. 2 GWB), exceeded €500 million worldwide in the last financial year. They also had more than €25 million in sales revenues in the domestic market and domestic sales of more than €5 million in the last financial year.</w:t>
      </w:r>
    </w:p>
    <w:p>
      <w:r>
        <w:t>(35) The conditions for exceptions from the application of the GWB under § 35 Abs. 2 Sentence 1 and Sentence 2 GWB are not met. The revenue thresholds of Art. 1 of Regulation (EC) No. 139/2004 of the Council on the control of concentrations between undertakings (Merger Regulation) are not exceeded.</w:t>
      </w:r>
    </w:p>
    <w:p>
      <w:r>
        <w:t>2. Merger Criteria</w:t>
      </w:r>
    </w:p>
    <w:p>
      <w:r>
        <w:t>(36) The acquisition of the German paper distribution business of OptiGroup, operated by its subsidiary Papyrus, fulfills the merger criteria of § 37 Abs. 1 Sentence 1 No. 2 and No. 3 lit. a GWB.</w:t>
      </w:r>
    </w:p>
    <w:p>
      <w:r>
        <w:t>(37) The potential conversion of the debt instrument into shares and voting rights and the resulting corporate participation of OptiGroup in Inapa of up to 23% may constitute a merger criterion under § 37 Abs. 1, Sentence 1 No. 4 GWB.</w:t>
      </w:r>
    </w:p>
    <w:p>
      <w:r>
        <w:rPr>
          <w:b/>
        </w:rPr>
        <w:t>[Pages 10–12]</w:t>
      </w:r>
    </w:p>
    <w:p>
      <w:r>
        <w:t>Currently, it is unclear whether and to what extent the debt instrument will be converted into shares. Therefore, at this point in time, a merger control examination of this project is not possible. Furthermore, the minority stake of OptiGroup in Inapa must primarily be examined from the perspective of Article 101 TFEU and § 1 GWB.</w:t>
      </w:r>
    </w:p>
    <w:p>
      <w:r>
        <w:t>II. Substantive Conditions for Prohibition</w:t>
      </w:r>
    </w:p>
    <w:p>
      <w:r>
        <w:t>(38) The merger project under review here is to be cleared, as it does not significantly impede effective competition in the assortment markets for the distribution of printing paper through the paper trade and, in particular, it is not expected to establish or strengthen a dominant market position (§ 36 Abs. 1 Satz 1 GWB).</w:t>
      </w:r>
    </w:p>
    <w:p>
      <w:r>
        <w:t>(39) The conditions for the exceptions under § 36 Abs. 1 Satz 2 GWB are not met.</w:t>
      </w:r>
    </w:p>
    <w:p>
      <w:r>
        <w:t>1. Basic Principles of Spatial and Substantive Market Definition</w:t>
      </w:r>
    </w:p>
    <w:p>
      <w:r>
        <w:t>(40) The definition of the market serves to delineate the substantive and spatial area in which companies compete with each other. The main purpose of market definition is the systematic determination of the competitive forces that the involved companies must contend with.</w:t>
      </w:r>
    </w:p>
    <w:p>
      <w:r>
        <w:t>(41) The purpose of substantive market delineation is to define the substantive area in which companies compete with each other; that is, it aims to determine which competing companies are actually able to impose constraints on the behavior of the companies involved in a merger and prevent them from escaping effective competitive pressure.</w:t>
      </w:r>
    </w:p>
    <w:p>
      <w:r>
        <w:t>(42) Substantively relevant markets are to be delineated based on the demand market concept, the decisive criterion of which is the functional interchangeability of the products from the perspective of the market counterpart. Accordingly, a substantively relevant market includes all goods that are so closely related in terms of their characteristics, economic purpose, and price level that a reasonable consumer considers them suitable for satisfying a specific need, compares them reasonably, and views them as interchangeable.</w:t>
      </w:r>
    </w:p>
    <w:p>
      <w:r>
        <w:t>Furthermore, interchangeability must generally be given without further special adjustments by the purchasers.</w:t>
      </w:r>
    </w:p>
    <w:p>
      <w:r>
        <w:t>(43) The demand market concept must not be applied mechanically but must help to identify the relevant competitive forces in the specific case. For the merger at hand, which concerns two paper traders, it is therefore necessary to specifically examine which other providers are considered viable alternatives from the perspective of the purchasers and are thus actually able to sufficiently limit the competitive behavior of the paper wholesalers.</w:t>
      </w:r>
    </w:p>
    <w:p>
      <w:r>
        <w:t>(44) The criterion of spatial delineation of the relevant market is a secondary criterion for determining whether a provider or purchaser of a certain type of goods or commercial services is exposed to no competition or only negligible competition or has a dominant market position in relation to its competitors. The task of spatial market delineation is to identify the relevant spatial area in which competition in the affected substantive market takes place concerning the merger to be assessed.</w:t>
      </w:r>
    </w:p>
    <w:p>
      <w:r>
        <w:t>(45) The spatially relevant market in terms of merger control under the GWB is to be delineated based on economic considerations. It encompasses the area in which the companies involved in the merger regularly offer their products and where these are also demanded, in which the competitive conditions are sufficiently homogeneous, and which is distinguishable from neighboring areas by noticeably different competitive conditions.</w:t>
      </w:r>
    </w:p>
    <w:p>
      <w:r>
        <w:t>(46) The demand market concept also applies to spatial market delineation. The delineation of the spatially relevant market is therefore determined by the spatial alternatives available to purchasers from their perspective. Here, the actual perception of the purchasers and their actual purchasing behavior are significant.</w:t>
      </w:r>
    </w:p>
    <w:p>
      <w:r>
        <w:t>(47) It is important to focus not only on purely theoretical alternatives but on the actual supply alternatives available to the purchasers, both substantively and geographically. Potential alternatives for purchasers that are not actually perceived or cannot be perceived for whatever reason should not be considered for market delineation. A generalized view is not appropriate; rather, the market conditions in the specific affected area must be examined.</w:t>
      </w:r>
    </w:p>
    <w:p>
      <w:r>
        <w:t>2. Substantive Conditions for Prohibition in the Markets for Paper Trade in Germany</w:t>
      </w:r>
    </w:p>
    <w:p>
      <w:r>
        <w:t>(48) The merger project leads to overlaps in the area of paper distribution in Germany. It does not meet the prohibition conditions of § 36 Abs. 1 Satz 1 GWB either in the assortment market for the distribution of paper to printing companies or in the market for the distribution of office paper.</w:t>
      </w:r>
    </w:p>
    <w:p>
      <w:r>
        <w:t>(49) The companies in the paper trade obtain different types of paper from paper manufacturers and distribute them, among others, to printing companies, office supply companies, as well as public and private administrations.</w:t>
      </w:r>
    </w:p>
    <w:p>
      <w:r>
        <w:t>(50) The area of paper trade encompasses several substantively relevant markets, as there are independent competitive conditions for different types of paper and customer groups. The merger project under review primarily concerns the distribution of printing paper, in which the parties involved generate their significant revenue. Printing papers are typically higher quality papers, whose surface may be untreated (uncoated) or coated with a special coating (coated), allowing for particularly clear and sharp printing.</w:t>
      </w:r>
    </w:p>
    <w:p>
      <w:r>
        <w:t>(51) The distribution of paper for the creative and artistic sector also occurs through the paper trade. However, Papyrus is not significantly active in this area, so that</w:t>
      </w:r>
    </w:p>
    <w:p>
      <w:r>
        <w:rPr>
          <w:b/>
        </w:rPr>
        <w:t>[Pages 13–15]</w:t>
      </w:r>
    </w:p>
    <w:p>
      <w:r>
        <w:t>the merger project does not affect this area. Therefore, further discussion of this market will be omitted.</w:t>
      </w:r>
    </w:p>
    <w:p>
      <w:r>
        <w:t>(52) The planned merger project also does not concern the distribution of newsprint. This has a specific quality with a high proportion of wood fibers and is not aging-resistant. It is also not primarily distributed through the paper trade. OptiGroup and Papyrus generate virtually no sales revenues in this area, so no further discussion will take place regarding this market.</w:t>
      </w:r>
    </w:p>
    <w:p>
      <w:r>
        <w:t>A) The conditions for prohibition are not met in the market for the distribution of printing paper</w:t>
      </w:r>
    </w:p>
    <w:p>
      <w:r>
        <w:t>(53) A merger can significantly impede competition in a market by eliminating important competitive pressure for one or more providers, thereby increasing their market power. The most immediate effect of the merger lies in the loss of competition between the merging companies. It cannot be sufficiently expected in the present case that the resulting unilateral or coordinated effects of the merger are so significant that the conditions for prohibition are met.</w:t>
      </w:r>
    </w:p>
    <w:p>
      <w:r>
        <w:t>(1) The distribution of printing paper is a distinct relevant product market</w:t>
      </w:r>
    </w:p>
    <w:p>
      <w:r>
        <w:t>1. Distinction between printing papers and office papers</w:t>
      </w:r>
    </w:p>
    <w:p>
      <w:r>
        <w:t>(54) The distribution of printing paper through wholesale represents a distinct relevant product market, which must be separated from the distribution of other types of paper, particularly office papers, due to different characteristics, uses, and customer groups, as well as from distribution through other sales channels. Whether the different distribution methods of the paper trade (warehouse and direct business) form a unified market or separate markets can remain open in the context of this decision.</w:t>
      </w:r>
    </w:p>
    <w:p>
      <w:r>
        <w:t>(55) Printing papers are designed for use in a printing house, where the papers are printed in large quantities using gravure, offset, or sheet-fed offset printing. For use in larger printing machines, the papers are sold in sheets (format paper) or in rolls. Depending on the type of printing machine used by the customer and the respective printing order, printing papers can vary significantly. Printing papers are therefore available in all formats, weights, and surfaces to meet customer requirements. The product range is very broad.</w:t>
      </w:r>
    </w:p>
    <w:p>
      <w:r>
        <w:t>(56) This distinguishes printing paper from office paper, which is offered in very standardized form for office use in small formats. Office paper is used by end users in printers, copiers, and fax machines and almost exclusively comes in the formats DIN A4 (21 x 29.7 cm) or DIN A3 (29.7 x 42 cm). The small-format office papers are not suitable for use in printing machines, and the large-format printing papers cannot regularly be used in office devices.</w:t>
      </w:r>
    </w:p>
    <w:p>
      <w:r>
        <w:t>(57) Printing papers include coated papers, offset papers, carbonless papers, recycled papers, etc. Often, printing paper consists of pulps with a low wood content but with a surface treatment (matte, semi-matte, glossy), meaning they are coated papers that allow colors and images to be well absorbed, not to run, and to be sharply reproduced. Office paper is predominantly used in office devices for black-and-white printing. The sharp reproduction of images and colors is not the focus for office paper, even though office paper can be printed in color. Therefore, for example, copy paper is usually uncoated.</w:t>
      </w:r>
    </w:p>
    <w:p>
      <w:r>
        <w:t>(58) Printing papers and office papers are primarily distributed to different customer groups, which allows paper traders to adopt different market strategies regarding prices and conditions. Customers of printing papers are companies that fulfill specific, defined printing orders on behalf of end customers with their printing machines. In contrast, office paper is sold to companies in the office supply trade, which in turn supplies other specialized retailers and end consumers, as well as other retailers and copy shops, and to the administrations of companies and the public sector as end consumers.</w:t>
      </w:r>
    </w:p>
    <w:p>
      <w:r>
        <w:t>2. No further distinction by individual types of paper</w:t>
      </w:r>
    </w:p>
    <w:p>
      <w:r>
        <w:t>(59) The market for printing papers is not further subdivided by individual types and grades of paper. Rather, the individual products affected by the merger project under review here are to be grouped into a product market for printing papers. Such a grouping is to be made when, from the perspective of customers, only those companies that can also offer a range covering this product group are regularly considered as viable alternatives to companies that carry a range of a product group. This is the case here. Printing companies expect to be able to purchase various printing papers from a paper trading company, covering a more or less broad and common range, in order to meet the needs of different printing orders. A selection from the more or less complete range of printing papers is only available to the printing company through the paper trade. This corresponds to its assortment function and is constitutive for the paper trade.</w:t>
      </w:r>
    </w:p>
    <w:p>
      <w:r>
        <w:t>(60) Paper traders can also expand or supplement their range if necessary. There are currently no indications that certain traders are excluded from obtaining certain parts of the range. The relevant product market for competitive assessment is therefore the assortment market for printing papers.</w:t>
      </w:r>
    </w:p>
    <w:p>
      <w:r>
        <w:t>3. Warehouse and direct business</w:t>
      </w:r>
    </w:p>
    <w:p>
      <w:r>
        <w:t>(61) Printing paper is fundamentally sold by paper trading companies to the demanding printing companies through two distribution channels: in warehouse and direct business. From the perspective of printing companies, the procurement of paper through the paper trade makes the warehouse and direct business partially substitutes, and they partially complement each other. They differ in terms of delivery conditions and price, so that they are used as much as possible in different configurations from the perspective of customers. Ultimately, it can remain open whether these are separate markets or different segments of a unified market.</w:t>
      </w:r>
    </w:p>
    <w:p>
      <w:r>
        <w:t>(62) Since printing companies rarely have their own storage capacities, they predominantly inquire about paper regularly and at short intervals. Responses from the surveyed printing companies indicate that about half of the printing companies order paper daily, about 20% of the surveyed printing companies even stated that they inquire about paper multiple times a day, and another 17% of the printing companies order their paper weekly. Medium-sized and large printing companies order paper almost exclusively on a daily or multiple times daily basis. This generally requires a high degree of flexibility and responsiveness from suppliers.</w:t>
      </w:r>
    </w:p>
    <w:p>
      <w:r>
        <w:t>(63) The warehouse business is a classic paper trading business. Paper traders purchase larger quantities of a wide range of printing papers from the manufacturer at their own expense, which are delivered by the manufacturer to one or more warehouses of the respective trader.</w:t>
      </w:r>
    </w:p>
    <w:p>
      <w:r>
        <w:rPr>
          <w:b/>
        </w:rPr>
        <w:t>[Pages 16–18]</w:t>
      </w:r>
    </w:p>
    <w:p>
      <w:r>
        <w:t>be delivered by the paper trader. There, the printing paper is repackaged in smaller units according to the requirements of each individual customer and assembled in different quantities and types depending on the order. Finally, the printing paper is delivered to the customer using the logistics network of the paper trader. The logistics network of the paper traders consists of several own warehouses and vehicles as well as contracts with third parties, such as freight forwarders and other logistics companies. The warehouses are partly operated by the respective paper trader themselves or by third parties, where either a larger assortment of printing papers is held (central warehouses, hubs) or a fast-moving partial assortment is maintained. In addition, most paper traders have supplementary transshipment warehouses. Transshipment warehouses serve for redistribution. There, a large number of already picked customer orders for a specific geographical region are delivered at night by larger delivery vehicles. In the transshipment warehouse, these already customer-specific deliveries are separated from each other and transferred to smaller delivery vehicles, which then carry out the optimized fine distribution to the printing companies in a specific geographical region.</w:t>
      </w:r>
    </w:p>
    <w:p>
      <w:r>
        <w:t>(64) Through these delivery networks, deliveries of different sizes and compositions can be made, especially smaller quantities. The delivery time is very flexible and allows for multiple deliveries per day depending on the distance of the customer from the delivery point.</w:t>
      </w:r>
    </w:p>
    <w:p>
      <w:r>
        <w:t>(65) In the direct business, the paper trader primarily acts as an intermediary between the demanding printing company customer and the paper manufacturer. If the paper trader believes that a specific customer request meets the requirements for direct business, the paper trader and a suitable paper manufacturer for the specific order agree on the price and delivery date for the goods. The paper is then delivered directly from the manufacturer to the customer using the manufacturer's logistics. Neither the warehouses nor the vehicles of the paper trade are used for this purpose. The printing company receives the order confirmation and the invoice from the paper trader, who receives a brokerage margin for this business transaction, including the associated financing function. In direct business, the costs for warehousing and the own logistics of the paper trade are eliminated; therefore, the paper price in direct business is usually somewhat lower than in warehouse business. This is also confirmed by the assessment of the surveyed printing companies, about 90% of which stated that direct business is cheaper than warehouse business. If a customer order meets the requirements for "approval" for direct business, the customer can obtain any type and format in this way. Since direct business tends to require larger quantities, rolls of paper are generally ordered more often than sheet papers in direct business.</w:t>
      </w:r>
    </w:p>
    <w:p>
      <w:r>
        <w:t>(66) One of the conditions specified by the manufacturers for purchasing printing paper through direct business is the acceptance of a minimum quantity. This minimum quantity varies depending on the manufacturer. The majority of the surveyed manufacturers indicated a minimum quantity of 3 tons of paper of one type for approval for direct business. Other manufacturers only accept direct business if the order fills 5 to 10 tons or even a vehicle with a capacity of 20 to 23 tons. Some manufacturers also specify different minimum purchase quantities for direct business depending on the type of paper.</w:t>
      </w:r>
    </w:p>
    <w:p>
      <w:r>
        <w:t>(67) The delivery time in direct business is somewhat longer compared to warehouse business, although delivery times in direct business have shortened in recent years. While daily deliveries from warehouses to printing companies are the norm in warehouse business, deliveries through direct business occur with a lead time of several days to three weeks. Customers with short-term orders are therefore often served by the warehouses of the paper trade within the framework of warehouse business. Direct business is generally more attractive for customers due to the delivery times and minimum purchase quantities for longer-term orders, special formats, and medium to larger quantities.</w:t>
      </w:r>
    </w:p>
    <w:p>
      <w:r>
        <w:t>(68) For the competitive assessment of the merger project under review, it can ultimately be left open whether the warehouse and direct business of the paper trade represent a unified or factually separate market, as the competitive assessment does not differ.</w:t>
      </w:r>
    </w:p>
    <w:p>
      <w:r>
        <w:t>4. Direct deliveries from paper manufacturers are not part of the relevant market</w:t>
      </w:r>
    </w:p>
    <w:p>
      <w:r>
        <w:t>(69) Contrary to the view of the merger participants, direct deliveries to printing companies by paper manufacturers do not belong to the relevant product market. Except for the manufacturer Sappi, none of the manufacturers in the core assortment of the paper trade are significantly engaged in direct deliveries to printing companies. Only Sappi has already established the logistical prerequisites that make direct delivery economically viable. However, Sappi does not deliver directly to printing companies of all sizes but primarily to large and medium-sized printing companies.</w:t>
      </w:r>
    </w:p>
    <w:p>
      <w:r>
        <w:t>(70) The merger participants argue that the relevant product market also includes direct deliveries from paper manufacturers to printing companies, as the merger participants are in an intense competitive relationship with the manufacturers for these customers. Although paper manufacturers in Germany do not have a long-standing tradition in direct sales and concentrate their sales on large-volume orders, they have significantly expanded direct deliveries in the past. The differences between the distribution channels "warehouse business," "direct business," and "direct delivery by manufacturers" have diminished, so that these procurement options stand equally alongside each other. This is due to developments in logistics, faster deliveries, and more flexible delivery quantities, as well as a strengthening of direct sales by the manufacturers. A multitude of orders by - especially the market-dominating medium and larger - printing companies can be concluded in warehouse, direct, and direct business. The merger participants particularly refer to the paper manufacturer Sappi Deutschland GmbH (hereinafter: Sappi), which has developed into a vertically integrated provider. Sappi began direct deliveries in 2014 and has since attracted a larger number of customers from the merger participants. In the meantime, Sappi has captured a significant portion of the market volume through its entry into direct delivery. The parties are in direct competition with Sappi. A further expansion of direct business is foreseeable from their perspective.</w:t>
      </w:r>
    </w:p>
    <w:p>
      <w:r>
        <w:t>(71) Contrary to the views of the merger participants, direct deliveries from paper manufacturers to individual printing companies are not part of the relevant market.</w:t>
      </w:r>
    </w:p>
    <w:p>
      <w:r>
        <w:rPr>
          <w:b/>
        </w:rPr>
        <w:t>[Pages 19–21]</w:t>
      </w:r>
    </w:p>
    <w:p>
      <w:r>
        <w:t>In the past, the European Commission39 and the Federal Cartel Office40 have delineated the paper trading market excluding the direct business of manufacturers. The previous decision-making practice is partly supported by the current investigation results obtained in the context of the present proceedings and at the same time, especially with regard to the paper manufacturer Sappi, is relativized. According to the opinion of the decision-making department, although an expansion of direct sales in recent years can be understood, it has not yet progressed to the extent that manufacturers can fundamentally be attributed to the same market as the trade. However, the development of direct sales must be taken into account in the competitive assessment.</w:t>
      </w:r>
    </w:p>
    <w:p>
      <w:r>
        <w:t>(72) According to the present investigation results, the paper manufacturer Sappi is an alternative for larger and partly also medium-sized printing companies, but not for smaller printing companies, in terms of sourcing paper through the paper trade. This is primarily due to the fact that Sappi – like all paper manufacturers – has tied direct delivery to several criteria that currently prevent small printing companies from easily switching from supply through the paper trade to supply by the paper manufacturers, unlike large and some medium-sized printing companies. These demanders are not offered the alternative supply directly from the manufacturers.</w:t>
      </w:r>
    </w:p>
    <w:p>
      <w:r>
        <w:t>(73) One of several prerequisites that a printing company must cumulatively fulfill to qualify for direct delivery by a manufacturer is the achievement of a minimum purchase quantity per delivery. The minimum purchase quantities for direct delivery are essentially identical to those that also constitute the prerequisite for delivery by the paper manufacturers in the wholesale business, i.e., they range from three tons to a truckload of up to 23 tons, depending on the manufacturer.41 Some manufacturers also stipulate an annual minimum purchase.</w:t>
      </w:r>
    </w:p>
    <w:p>
      <w:r>
        <w:t>(74) Such a minimum purchase quantity is not easily and especially not regularly achieved by small and medium-sized printing companies with a low number of employees, low revenues, and correspondingly low demand. The sales tax statistics of the Federal Statistical Office indicate a total of 11,204 taxpayers in the economic sector 18.01 (manufacturing of printed products) for 2016, of which about two-thirds generate up to €500,000. Some of the printing companies are organized in the Federal Association of Printing and Media e.V. (bvdm). Of the minimum members of the regional associations belonging to the Federal Association, about 86% are small, about 12% are medium-sized, and only 2% are large in terms of their number of employees. Depending on the minimum purchase that the paper manufacturer prescribes for direct delivery in each individual case, small and medium-sized demanders are able to achieve or not achieve these quantities.</w:t>
      </w:r>
    </w:p>
    <w:p>
      <w:r>
        <w:t>(75) This is also reflected in the statements of the printing companies and manufacturers. The decision-making department has asked large, medium, and small printing companies how they cover their paper needs. The responding small printing companies stated that they source 75 - 80% of their purchasing volume through the paper trade and acquire 20 - 25% of the quantity from the manufacturers.42 The surveyed medium-sized printing companies stated that they cover an average of about 40 - 50% of their needs from wholesalers and 50 - 60% from the manufacturers, while the large printing companies indicated that they purchase about 90 – 100% from the paper manufacturers. The manufacturers surveyed with the information decision of May 3, 2019, also indicated that they primarily achieve their sales with medium-sized and larger printing companies.43</w:t>
      </w:r>
    </w:p>
    <w:p>
      <w:r>
        <w:t>(76) The paper manufacturers have largely indicated that their willingness to directly supply a large number of smaller customers is currently not very pronounced.44 In the current market phase, the paper trade represents an important sales channel for the paper manufacturers, which they still need at least for the time being.45</w:t>
      </w:r>
    </w:p>
    <w:p>
      <w:r>
        <w:t>(77) The paper trade fulfills all functions that the trading level also fulfills for other industries and producers: It acquires a wide range of different types of paper in various formats from many manufacturers who specialize in the production of certain papers and offers these to third parties, who can purchase any - including small - quantities in various combinations from the trade (assortment function). The potential customer can cover their demand, which consists of many different and also changing types of paper, from a single source depending on the orders they receive. They do not have to contact individual paper manufacturers but have a single point of contact that usually reliably and quickly provides the desired paper even in small quantities. This reduces the transaction costs for the printing company and enables the customer to receive bonuses and discounts by consolidating quantities at a single sales point, which would not be accessible to them due to their sometimes very small and only sporadic contracts with the paper manufacturers. For the manufacturers, the activity of the trade offers the advantage of not having to organize the distribution of small quantities, thereby saving costs in internal administration as well as in sales.</w:t>
      </w:r>
    </w:p>
    <w:p>
      <w:r>
        <w:t>(78) Furthermore, the trade has a storage function, meaning it holds certain quantities of different types of paper in warehouses that can be delivered quickly. Therefore, the demanding customer does not have to maintain their own warehouse. The customer does not tie up capital for goods of which it is unknown whether and when exactly the stored type of paper can be used in an order and is therefore urgently needed. The inventory management of the paper trade allows the customer to procure the paper needed for the respective order even in the case of short-term orders from the paper trade. A reliable and prompt delivery, which is also carried out by the paper trade (logistics function), is a prerequisite for this.</w:t>
      </w:r>
    </w:p>
    <w:p>
      <w:r>
        <w:t>(79) Ultimately, the paper trade also fulfills a financing function, especially for customers whose access to capital procurement is limited. By executing deliveries without insisting on prepayment, the trade assumes the default risk, i.e., the risk that the customer does not pay for the delivery. In some cases, the payment term granted by the paper trade to printing companies is longer than the payment term granted to the paper traders by the manufacturers. In particular, small and medium-sized as well as less solvent demanders can only purchase paper under such conditions to fulfill customer orders.</w:t>
      </w:r>
    </w:p>
    <w:p>
      <w:r>
        <w:t>(80) The surveyed paper manufacturers see the strength of the paper trade primarily in the supply chain, i.e., in supplying smaller and medium-sized printing companies.46 They primarily see themselves as manufacturers, not as traders, and have mostly indicated that they have no plans to significantly expand their wholesale or direct business or to enter the paper trading market.47 Paper manufacturers need and appreciate the paper trade with these functions as a sales channel for the distribution of small quantities, for inventory management, for the technical handling of a multitude of small orders, and for a transport logistics that they themselves do not currently maintain.</w:t>
      </w:r>
    </w:p>
    <w:p>
      <w:r>
        <w:rPr>
          <w:b/>
        </w:rPr>
        <w:t>[Pages 22–24]</w:t>
      </w:r>
    </w:p>
    <w:p>
      <w:r>
        <w:t>(81) Manufacturers only offer direct sales to a customer if, in addition to the minimum order quantity, they believe that the customer's creditworthiness justifies taking on the default risk of the receivable.48 This does not fundamentally distinguish them from paper merchants, who of course also do not decide on possible deliveries independently of the customer's creditworthiness. However, all manufacturers have indicated that the creditworthiness of the printing company is a criterion that determines the establishment of a direct supply relationship. Unlike paper merchants, manufacturers can pass on the default risk to the downstream economic level.</w:t>
      </w:r>
    </w:p>
    <w:p>
      <w:r>
        <w:t>(82) From the manufacturers' perspective, even when reaching a minimum purchase quantity, the indirect business may be preferable to direct business, as in this distribution channel, the paper trade is the customer of the paper manufacturers. As direct contractual partners, manufacturers sometimes prefer paper trading companies over individual printing companies, as they are familiar with the creditworthiness of the paper trade. In direct sales, unlike in warehouse and indirect business, the respective printing company is the invoice recipient for the manufacturer. The number of printing companies operating in the market has been declining for years, and the creditworthiness of especially smaller printing companies is often assessed as little transparent or even questionable, so that manufacturers can save the effort of assessing creditworthiness by referring printing companies to the paper trade – for example, in indirect business. Accordingly, most paper manufacturers have stated that the creditworthiness of the buyer is one of the decisive factors for entering into supply contacts in the context of direct delivery.49 This is one of the reasons why paper manufacturers refer even buyers who mathematically meet the minimum purchase quantities to wholesale. This limits the access of buyers to direct business.</w:t>
      </w:r>
    </w:p>
    <w:p>
      <w:r>
        <w:t>(83) The overwhelming majority of the surveyed manufacturers indicated that they do not sell certain papers at all through wholesale, which means that the buyer has no opportunity to interchange the various distribution channels for these papers in any case. This primarily includes certain roll papers, i.e., large-volume orders,50 which is why manufacturers do not compete with wholesale at least regarding these quantities. Some manufacturers have also indicated that they exclusively distribute certain types of paper (sheet papers) through the paper trade, which means that there is also no exchange relationship between these manufacturers and the paper trade regarding sheet paper.51 For sheet papers, which represent one of the main sources of revenue for the trade, all surveyed manufacturers, with the exception of Sappi, currently have low sales in direct sales in Germany.52</w:t>
      </w:r>
    </w:p>
    <w:p>
      <w:r>
        <w:t>(84) The argument of the merging parties, especially that Sappi has expanded its direct business in the past, taken customers from the merging parties53 and is therefore part of the relevant product market with its direct deliveries, is partly understandable but also needs to be relativized. According to the investigations of the decision-making department, there was no conflict between the paper trade and the manufacturers' direct sales until around the year 2000, as the latter primarily focused on large-volume roll papers that were hardly carried in warehouse business. For example, the distribution of coated paper was almost exclusively organized through the paper trade until that time and constituted its main trading segment and revenue driver. This paper is used in almost all printing companies in Germany.</w:t>
      </w:r>
    </w:p>
    <w:p>
      <w:r>
        <w:t>(85) In 2014, after a longer preparation phase, Sappi began direct sales with the paper type "wood-free, coated, coated paper" as sheet paper. According to Sappi, this was partly due to the fact that manufacturers had transitioned to a certain level of inventory.54 As a result, the minimum order quantities of manufacturers for direct sales also decreased. From around 2008, the paper markets shrank, and the number of printing companies in Germany decreased. With the location in Wesel, Sappi also had good logistical conditions for direct business not only in Germany but also in neighboring countries, where the market exit of a leading paper merchant had opened up distribution gaps.55 From Wesel, short-term deliveries within a few days were also feasible.</w:t>
      </w:r>
    </w:p>
    <w:p>
      <w:r>
        <w:t>(86) With the commencement of direct deliveries, Sappi relied on customers who were already known to the company through indirect business, i.e., through the mediation of the paper trade. Since indirect business is mediated by the paper trade, Sappi has taken over customers of the merging parties as well as other paper merchants from indirect business and has thus entered into direct competition for this core clientele with paper trading companies for the first time. In doing so, Sappi made a selection. Since this involved a significant volume of demand, all paper merchants experienced partly significant declines in their indirect business. The remaining smaller indirect customers of the paper trade were – as far as this was still requested by the paper trade – also supplied further and thus remained (indirect) customers of the paper trade.</w:t>
      </w:r>
    </w:p>
    <w:p>
      <w:r>
        <w:t>(87) Sappi's measure to commence direct deliveries with coated paper was unique and has not yet been imitated by any other manufacturer. The surveyed manufacturers have almost unanimously stated that they currently have no plans to significantly expand direct business, including to smaller or medium-sized printing companies.56 Rather, they have stated that their customer base is stable and that essentially the same customers are supplied directly each year.57 These statements are also plausible and are supported by the other investigation results. The number and structure of directly supplied printing company customers have hardly fluctuated in the last three years.58</w:t>
      </w:r>
    </w:p>
    <w:p>
      <w:r>
        <w:t>(88) As a result, the investigations of the decision-making department show that manufacturers predominantly do not currently see themselves as competitors of the paper trade and do not want to jeopardize the functionality of the trade. They predominantly serve printing companies in direct business that regularly demand larger volumes and are creditworthy. Medium-sized and large printing companies, which account for a significant portion of the demand volume, are therefore more often able to meet their paper needs through both the paper trade and the paper manufacturers. In contrast, smaller printing companies find it more difficult to replace the procurement of printing paper in indirect business, but especially in warehouse business, with direct procurement from the manufacturer.</w:t>
      </w:r>
    </w:p>
    <w:p>
      <w:r>
        <w:t>(89) In this respect, the view of the merging parties, according to which the distribution channels "warehouse business," "indirect business," and "direct business" are fundamentally available to printing companies for their orders, is at best significantly restricted by the investigations of the decision-making department. In particular, smaller and sometimes also medium-sized printing companies currently do not have easy access to direct sales.</w:t>
      </w:r>
    </w:p>
    <w:p>
      <w:r>
        <w:rPr>
          <w:b/>
        </w:rPr>
        <w:t>[Pages 25–27]</w:t>
      </w:r>
    </w:p>
    <w:p>
      <w:r>
        <w:t>not open. This is confirmed by both the surveyed printing companies and the manufacturers with their statements.</w:t>
      </w:r>
    </w:p>
    <w:p>
      <w:r>
        <w:t>(90) The relevant product market is therefore the assortment market for the trade in printing paper through the paper trade, whereby it can remain open whether the stretch business and the warehouse business represent independently delineable markets. The development of supply conditions, which can be observed through a reduction in the minimum purchase quantities of paper manufacturers for direct sales and, in particular, the inclusion of direct supply in the commercial printing segment by Sappi, is according to the investigations of the decision-making department not yet advanced enough that paper manufacturers can currently be fundamentally and unrestrictedly included as an alternative source to the paper trade in the market. These developments are therefore taken into account at this time in the competitive assessment.</w:t>
      </w:r>
    </w:p>
    <w:p>
      <w:r>
        <w:t>(2) Spatial Market Definition for the Distribution of Printing Paper by the Paper Trade</w:t>
      </w:r>
    </w:p>
    <w:p>
      <w:r>
        <w:t>(91) The delineation of the spatially relevant market is also not carried out from the perspective of the suppliers, but rather using the demand market concept with primary consideration of the alternatives available to the market counterpart.59 It is therefore crucial in the case to be examined here which companies in the paper trade are considered by the demanding printing companies to meet their needs. The actual exchange relationships and the actual purchasing behavior are significant.60 Purely theoretical alternatives should not be taken into account.</w:t>
      </w:r>
    </w:p>
    <w:p>
      <w:r>
        <w:t>(92) OptiGroup and Inapa are of the opinion that the distribution of fine paper, which includes printing paper, occurs at the national level, i.e., the market should be spatially delineated at least from the supplier's perspective on a national basis. They argue that comparable customers pay comparable prices in Germany regardless of their location, both parties have a national supply network, and there is a national distribution organization. The suppliers are increasingly reducing warehouses and sales points, and delivery is almost consistently possible within 24 hours throughout the federal territory. Since there are no significant regional manufacturers and dealers anymore, the price structures are also no longer regionally different. Comparable customers pay the same prices everywhere in Germany.61 They also point out that Papier Union has a geographical focus of activity in Northern Germany and Papyrus has a geographical focus of activity in Southern Germany. In the regional warehouses and hubs, not all products are held, but only fast-moving assortments.62</w:t>
      </w:r>
    </w:p>
    <w:p>
      <w:r>
        <w:t>(93) The Federal Cartel Office found in the context of the merger control examination of the acquisition of the paper trader Classen by Schneider &amp; Söhne (now: Papier Union) in 2004 that at least for the warehouse business for printing papers, regional markets should be delineated around a warehouse location. This was justified by the low storage capacities of the printing companies, the required short delivery times, the assurance of reliable supply, and the existence of various regional price cartels.63</w:t>
      </w:r>
    </w:p>
    <w:p>
      <w:r>
        <w:t>(94) The EU Commission has examined a number of mergers in the field of paper manufacturing and paper distribution, often affecting the production area (i.e., the manufacture of paper), which is not the case here. In its decision M.4753 – Antalis / MAP, the EU Commission stated that the spatially relevant market for the distribution of printing paper through the paper trade in member states with a larger geographical scope is at most national.64 It explained that the high transport costs (in relation to the total costs of paper) and the necessity to maintain assortments and warehouses in a certain minimum proximity to the customer, which expected daily deliveries, lead to a spatially narrow market definition.</w:t>
      </w:r>
    </w:p>
    <w:p>
      <w:r>
        <w:t>(95) The main purpose of spatial market delineation is the systematic capture of the competitive forces that the involved companies have to face.65 If it is determined that homogeneous competitive forces prevail in an area, the exact boundaries of this area can remain open, because in any case, this area with homogeneous competitive forces is to be used as the basis for the merger assessment. In the case of a spatially regional or local market delineation, it should be taken into account that not all products are delivered with the same intensity everywhere within a radius around the location of a branch or warehouse. Furthermore, geographical conditions and the respective transport infrastructure also play a role, as well as the frequency of delivery and the first, second, or third supplier status.66</w:t>
      </w:r>
    </w:p>
    <w:p>
      <w:r>
        <w:t>(96) The decision-making department has re-examined the spatially relevant market delineation in the case to be examined based on the delivery flows of the paper traders named by the merger participants, i.e., Papier Union, Papyrus, Igepa, Antalis, Berberich, Kreuser, and Römerturm. Although the investigation results tend to support a delineation of spatially regional markets around the delivery locations of Papyrus as the target of the acquisition, this is particularly supported by regionally different market structures. However, with regard to the competitive assessment of the merger project, it can remain open whether the spatially relevant markets are regionally delineated or whether a national market exists, as the participants believe. This is because the regional differences in market structures are not sufficiently large that a different assessment of the project would result from national delineation.</w:t>
      </w:r>
    </w:p>
    <w:p>
      <w:r>
        <w:t>1. Spatial Market Definition in the Warehouse Business</w:t>
      </w:r>
    </w:p>
    <w:p>
      <w:r>
        <w:t>(97) The delineation of spatially regional markets, at least in the warehouse business, is supported by the fact that printing companies expect at least daily deliveries for both larger and smaller quantities, i.e., the printing paper should be delivered by the next day at the latest, regardless of the distance and accessibility of the printing company's location. This inevitably leads paper traders to the necessity of maintaining a logistics network that is as economically optimized as possible. This is necessary to quickly deliver the varying orders of different papers and quantities to the respective customer and thus maintain the customer base. Papyrus and Papier Union currently operate one and four central warehouses, respectively, which hold a wider range of assortments, as well as several transshipment warehouses that partially carry fast-moving partial assortments and are partially equipped without any inventory.67 Papier Union has three central logistics locations in Germany in Hemer (ZIP 58675), Markt Schwaben (85570), and Reinbek (21465), as well as a transshipment warehouse in Talheim (74388) and additionally utilizes .68 Papyrus operates four central warehouses (hubs) in Langenhagen (near Hanover), Ettlingen, Heimstetten (near Munich), and Cologne, with the distribution center in Cologne also being used for other businesses of the OptiGroup. Furthermore, Papyrus operates five transshipment warehouses in Potsdam, Kelkheim (near Frankfurt), Ulm, Nuremberg, Freiburg, and Saarbrücken Hamburg, Essen, Ronneburg (near Gera), and Kassel transshipment warehouses.69 Furthermore, Papier</w:t>
      </w:r>
    </w:p>
    <w:p>
      <w:r>
        <w:rPr>
          <w:b/>
        </w:rPr>
        <w:t>[Pages 28–30]</w:t>
      </w:r>
    </w:p>
    <w:p>
      <w:r>
        <w:t>Union has its own transport vehicles, while Papyrus uses its own vehicles to reach customers from the locations. Both also utilize vehicles from third-party service providers.</w:t>
      </w:r>
    </w:p>
    <w:p>
      <w:r>
        <w:t>(98) The fact that shrinking demand in a region may lead to repurposing a distribution center into a transshipment center and thus saving costs does not argue against a regional market delineation. Rather, it demonstrates, on the contrary, that a complete abandonment of a logistical location to ensure customer proximity is not economically sensible as long as customer density and demand volume in a region are sufficiently high. Inventory management—whether as a central assortment warehouse, as a transshipment warehouse with a fast-moving partial assortment, or as a pure transshipment warehouse—is subject to economic considerations and primarily depends on whether the demand in the region covers the costs of the respective warehouse.</w:t>
      </w:r>
    </w:p>
    <w:p>
      <w:r>
        <w:t>(99) The establishment and maintenance of a logistics network, as well as the significant weight and volume of paper, result in the distribution of printing paper—especially in smaller quantities—being a product that is generally intensive in transport costs. This is not contradicted by the fact that transport costs are not openly itemized in the invoice and thus are not transparent to the customer. Paper traders only exceptionally itemize individual transport costs openly in the invoices. Most paper traders conduct a mixed calculation, meaning that transport costs are included in the selling price. Some paper traders itemize flat rates or surcharges for transport in the invoices and incorporate the remaining transport costs into the selling price. The flat rates may depend on quantity, weight, and distance. Consequently, the customer does not choose the supplier based on individual transport costs, as these are generally not known to them. Transport costs are relevant in that they are included in the cost calculation and thus influence the total costs.</w:t>
      </w:r>
    </w:p>
    <w:p>
      <w:r>
        <w:t>(100) However, the selling prices of the suppliers differ, among other things, based on how high the supplier's logistics costs are. This results in economic pressure to optimize the logistics network. For a supplier with a geographically widely dispersed customer base that primarily wishes to be supplied with small quantities, it may be economically sensible to completely forgo its own logistics network and exclusively commission external service providers for delivery. If customer density in a region is sufficiently secured with adequately high volumes, it may be economically sensible to replace and reduce the costs for external service providers by establishing its own logistics. With changes in demand structure and volume, these decisions must be made anew repeatedly. Changing logistics networks do not contradict the fact that markets around locations are homogeneous, although they differ between locations.</w:t>
      </w:r>
    </w:p>
    <w:p>
      <w:r>
        <w:t>(101) Finally, the existence of regional markets is also supported by spatially different market structures. The decision-making department has determined the market shares in the vicinity of the target company's locations based on the delivery flows of the merging parties as well as competitors Igepa, Antalis, Berberich, Kreuser, and Römerturm in 2017. Initially, the delivery areas for each of the locations Ulm, Nuremberg, Munich, Freiburg, Ettlingen, Kelkheim, Cologne, Essen, Kassel, Ronneburg (near Gera), Saarbrücken, Potsdam, Langenhagen, Bremen, and Hamburg were determined. To avoid distorting the spatial area with individual deliveries of small quantities, these delivery areas were determined at a delivery rate of 80%. This resulted in a significant, sometimes very tight regional delivery focus around each location. In a further review, it was found that for most locations, a delivery rate of 90 - 100% did not result in a significant distortion and expansion of the delivery area. In favor of the merging parties, these regional markets were therefore chosen to be correspondingly large. For the areas thus defined, the sales of the paper traders operating there with printing paper from the warehouse business were then determined.</w:t>
      </w:r>
    </w:p>
    <w:p>
      <w:r>
        <w:t>(102) The market shares of Papier Union and Papyrus in the regionally delineated market are as follows:</w:t>
        <w:br/>
        <w:t>Ulm Nuremberg Munich Freiburg Ettlingen Kelkheim Cologne</w:t>
        <w:br/>
        <w:t>Papier 15 - 10 - 20 -</w:t>
        <w:br/>
        <w:t>Union 20% 20 - 25% 15 - 20% 15% 15 - 20% 15 - 20% 25%</w:t>
        <w:br/>
        <w:t>25 - 30 - 15 -</w:t>
        <w:br/>
        <w:t>Papyrus 30% 25 - 30% 30 - 35% 35% 25 - 30% 25 - 30% 20%</w:t>
        <w:br/>
        <w:t>40 - 40 - 35 -</w:t>
        <w:br/>
        <w:t>Total 45% 45 - 50% 50 - 55% 45% 40 - 45% 40 - 45% 40%</w:t>
      </w:r>
    </w:p>
    <w:p>
      <w:r>
        <w:t>Essen Kassel Ronneburg Saarbrücken Potsdam Bremen Hamburg</w:t>
        <w:br/>
        <w:t>Papier 20 - 20 - 15 - 15 -</w:t>
        <w:br/>
        <w:t>Union 25% 25% 10 - 15% 5 - 10% 20% 20% 25 - 30%</w:t>
        <w:br/>
        <w:t>20 - 20 - 25 - 20 -</w:t>
        <w:br/>
        <w:t>Papyrus 25% 25% 15 - 20% 15 - 20% 30% 25% 15 - 20%</w:t>
        <w:br/>
        <w:t>40 - 40 - 40 - 40 -</w:t>
        <w:br/>
        <w:t>Total 45% 45% 25 - 30% 25 - 30% 45% 45% 40 - 45%</w:t>
      </w:r>
    </w:p>
    <w:p>
      <w:r>
        <w:t>From this, it can be seen that the market shares of Papier Union range between 5% and 30% and the market shares of Papyrus range between 15% and 35%, thus not being evenly distributed regionally. With the exception of Munich, Ronneburg, and Saarbrücken, however, the combined market shares of the merged entity in the other markets are around 40 - 45% market share within a margin of +/- 5 percentage points. In Munich, the combined market shares are higher, while in the other two markets they are lower. Regionally, this indicates that Papyrus is stronger in the south and east of Germany compared to Papier Union, while Papier Union holds an equally strong market position in the west and center.</w:t>
      </w:r>
    </w:p>
    <w:p>
      <w:r>
        <w:t>(103) To identify regional and local peculiarities as much as possible, the decision-making department also considered larger regions. This results in comparable market shares for the merged entity after the merger:</w:t>
        <w:br/>
        <w:t>North South West East</w:t>
        <w:br/>
        <w:t>Papier Union 20 - 25% 15 - 20% 15 - 20% 10 - 15%</w:t>
        <w:br/>
        <w:t>Papyrus 15 - 20% 25 - 30% 15 - 20% 20 - 25%</w:t>
        <w:br/>
        <w:t>Total 40 - 45% 40 - 45% 35 - 40% 30 - 35%</w:t>
      </w:r>
    </w:p>
    <w:p>
      <w:r>
        <w:t>Even the consideration of larger geographical areas does not yield a significantly different picture: In the south and east, Papyrus is more strongly represented in the market than Papier Union, while in the north and west, the market shares are almost identical. As a result, the market shares of the merged entity in the north, south, and west are very close to or above 40% and in the east below 35%.</w:t>
      </w:r>
    </w:p>
    <w:p>
      <w:r>
        <w:t>(104) The market shares of the other competitors are also not evenly distributed in the regional markets or regions. Igepa achieves market shares in the regions north, south, west, and east that range between 30% and 60%. The market shares of Berberich fluctuate by region between under 5% and 10 - 15%. The market shares of Antalis and Römerturm are very low in each region with little difference, while Kreuser achieves % in West Germany but is virtually absent in East Germany.</w:t>
      </w:r>
    </w:p>
    <w:p>
      <w:r>
        <w:rPr>
          <w:b/>
        </w:rPr>
        <w:t>[Pages 31–33]</w:t>
      </w:r>
    </w:p>
    <w:p>
      <w:r>
        <w:t>(105) The frequency of supply, sensitivity to transport costs, the requirement for a logistics infrastructure, and the different market structures therefore speak in favor of a regional market delineation. However, the exact precise spatial delimitation of the respective market is not crucial in this regard. As a result, the market structures of the respective individual spatial markets are not fundamentally different after the merger.</w:t>
      </w:r>
    </w:p>
    <w:p>
      <w:r>
        <w:t>(106) On the other hand, the assumption of a national market is supported by the fact that all paper traders, to varying degrees, also commission third parties, i.e., logistics service providers, for the distribution of their products. For example, Antalis does not utilize its own transport capacities and commissions freight forwarders. Papier Union has approximately its sold quantity transported by service providers, while Papyrus does this for just under .77 In contrast, Igepa only does not transport approximately % of its sales volume itself. Berberich predominantly transports its sales volume with its own vehicles and only commissions service providers for % of its sold paper quantities. Since Berberich has entered into a logistics cooperation with Papier Union, approximately . This shows that the transport of printing paper by freight forwarders can be possible and economically sensible to a certain extent.</w:t>
      </w:r>
    </w:p>
    <w:p>
      <w:r>
        <w:t>(107) In the fine distribution of printing paper, Papyrus and Papier Union also utilize, in addition to their own warehouses, the storage facilities of third parties, where capacities are rented. These can be, for example, warehouses of large freight forwarders that are operated by the freight forwarders as transshipment hubs. Freight forwarders can carry out a fine distribution of various goods – not just paper – in a specific region from such warehouses.</w:t>
      </w:r>
    </w:p>
    <w:p>
      <w:r>
        <w:t>(108) Furthermore, the surveyed paper traders mostly indicated that for the price of a paper delivery, transport costs are rather not the most important parameter. They also consistently stated that neither their selling prices nor their sales strategies are regionally oriented.</w:t>
      </w:r>
    </w:p>
    <w:p>
      <w:r>
        <w:t>(109) Even with nationwide, i.e., according to the view of the parties, nationally defined market delineation, the market structure after the merger does not differ significantly from the regional market structure. The market shares of the merger participants are just above 40% after the merger.</w:t>
      </w:r>
    </w:p>
    <w:p>
      <w:r>
        <w:t>nationwide</w:t>
        <w:br/>
        <w:t>Papier Union 15 - 20%</w:t>
        <w:br/>
        <w:t>Papyrus 20 - 25%</w:t>
        <w:br/>
        <w:t>Total 40 - 45%</w:t>
      </w:r>
    </w:p>
    <w:p>
      <w:r>
        <w:t>(110) It can therefore remain open for the assessment of the merger under review whether the relevant product market for the distribution of printing paper through the warehouse business of the paper trade is spatially regionally or nationwide delineated, as this is irrelevant for the competitive assessment.</w:t>
      </w:r>
    </w:p>
    <w:p>
      <w:r>
        <w:t>2. Spatial Market Delimitation in the Direct Business</w:t>
      </w:r>
    </w:p>
    <w:p>
      <w:r>
        <w:t>(111) There are no indications that this market for the distribution of printing paper in the direct business cannot be delineated nationwide.</w:t>
      </w:r>
    </w:p>
    <w:p>
      <w:r>
        <w:t>(112) Printing companies request larger quantities in the direct business, which are then delivered by a paper manufacturer that produces the suitable paper types. Since the deliveries usually take longer, they are not as time-critical as the deliveries in the context of the warehouse business.</w:t>
      </w:r>
    </w:p>
    <w:p>
      <w:r>
        <w:t>(113) The paper manufacturers themselves have a limited logistics infrastructure in this regard, as they do not have regional warehouses and transshipment warehouses, unlike the paper trade, and do not maintain vehicles for the distribution of small quantities to be delivered within cities.</w:t>
      </w:r>
    </w:p>
    <w:p>
      <w:r>
        <w:t>(114) The logistics of the paper trade are not used in the direct business and are also not required. Since the costs for warehousing and fine distribution do not arise for the paper trade here, transport costs in the direct business are of relatively lesser importance than in the warehouse business. The larger quantities also lead to the fact that transport costs are relatively less significant, as they relate to larger units.</w:t>
      </w:r>
    </w:p>
    <w:p>
      <w:r>
        <w:t>(3) Result of the Substantive and Spatial Market Delimitation for the Distribution of Printing Paper by the Paper Trade</w:t>
      </w:r>
    </w:p>
    <w:p>
      <w:r>
        <w:t>(115) As a result, it can remain open whether the relevant product market for the distribution of printing paper should be divided into separate markets for the warehouse business and the direct business. It also does not need to be decided whether the relevant markets are to be delineated regionally or nationwide.</w:t>
      </w:r>
    </w:p>
    <w:p>
      <w:r>
        <w:t>(116) Both are not decisive for the competitive assessment of the merger project, as the market shares of Papier Union and Papyrus, as well as the overall market structures, are so similar under any market delineation that the competitive assessment does not differ.</w:t>
      </w:r>
    </w:p>
    <w:p>
      <w:r>
        <w:t>Wholesalers Market Share based on Revenue (€), 2017</w:t>
        <w:br/>
        <w:t>Printing Paper</w:t>
        <w:br/>
        <w:t>Total Warehouse Direct</w:t>
        <w:br/>
        <w:t>Papier Union 15 - 20% 15 - 20% 15 - 20%</w:t>
        <w:br/>
        <w:t>Papyrus 20 - 25% 20 - 25% 20 - 25%</w:t>
        <w:br/>
        <w:t>Total Participants 40 - 45% 40 - 45% 40 - 45%</w:t>
        <w:br/>
        <w:t>Source: Delivery flows of paper traders</w:t>
      </w:r>
    </w:p>
    <w:p>
      <w:r>
        <w:t>(117) The following competitive assessment of the merger project is therefore based on a national product market for the distribution of printing paper by the paper trade, which includes both the warehouse and the direct business. Regional peculiarities and deviations will only be addressed if necessary.</w:t>
      </w:r>
    </w:p>
    <w:p>
      <w:r>
        <w:t>(4) Non-coordinated Effects</w:t>
      </w:r>
    </w:p>
    <w:p>
      <w:r>
        <w:t>(118) A merger that would significantly impede effective competition, particularly one that is expected to establish or strengthen a dominant market position, is to be prohibited by the Federal Cartel Office.</w:t>
      </w:r>
    </w:p>
    <w:p>
      <w:r>
        <w:t>(119) A merger can noticeably impede competition in a market by eliminating important competitive pressure for one or more providers, thereby granting them increased market power. Horizontal mergers like the present one can significantly impede effective competition through non-coordinated (unilateral) and coordinated effects. The most immediate effect of the merger lies in the loss of competition between the merging companies.80 Within oligopolistic market structures, a merger can, by eliminating competitive pressure between the companies involved in the merger and reducing competitive pressure on the remaining competitors, enable these to unilaterally, without regard to the behavior of other market participants, for example, to raise the price level, reduce product quality, or restrict service (unilateral effects).</w:t>
      </w:r>
    </w:p>
    <w:p>
      <w:r>
        <w:t>(120) It is not expected that the merger participants will obtain a sole dominant market position through the merger. It is also not possible to predict with sufficient certainty that the unilateral effects of the present merger project are large enough to affect the product market for the distribution of printing paper.80 See Guidelines of the EU Commission for the Assessment of Horizontal Mergers according to the Council Regulation on the Control of Mergers, Official Journal of the European Union, C 31/5 of February 5, 2004 (hereinafter: LL-EU), para. 24.</w:t>
      </w:r>
    </w:p>
    <w:p>
      <w:r>
        <w:rPr>
          <w:b/>
        </w:rPr>
        <w:t>[Pages 34–36]</w:t>
      </w:r>
    </w:p>
    <w:p>
      <w:r>
        <w:t>provider of printing paper must meet the prohibition requirements of § 36 Abs. 1 Satz 1 GWB.</w:t>
      </w:r>
    </w:p>
    <w:p>
      <w:r>
        <w:t>(121) The assessment of the unilateral effects of a merger primarily considers the competitive structures in the relevant market, with the market position of the merger participants being the starting point. Unilateral effects relate to the individually rational responses of market participants to the market conditions altered by a merger. This response may manifest, for example, in a change in capacity, price, or quality. On the one hand, the effect on the merger participants is taken into account (first-round effect), which consists, among other things, in the fact that the merged entity loses fewer customers in the event of, for example, a price increase than it would have before the merger. This is because the portion of customers who would otherwise switch to the merger partner is no longer lost, as this alternative no longer exists. Thus, since fewer customers migrate to third parties, a price increase becomes more profitable for the merger participants and therefore also more likely. With increasing competitive proximity of the merger participants, it is expected that the extent of unilateral effects of a merger will increase. The more they are perceived as interchangeable from the customers' perspective, the greater the share of customers who would switch to the merger partner in the event of a deterioration in the offer rather than to a less close competitor.</w:t>
      </w:r>
    </w:p>
    <w:p>
      <w:r>
        <w:t>(122) At the same time, other (close) competitors may find it easier to increase prices profitably on an individual basis as a result of the merger, since a (relevant) alternative for their customers is also eliminated, and they can therefore no longer switch to another - from the customer's perspective comparable - provider to the same extent as before the merger (second-round effect). As a result, both the immediate merger participants and other providers have expanded competitive leeway, making it easier for a higher price level (or other deterioration in the offer) to establish itself in the market than before the merger. The more homogeneous the products or services are, the more relevant the issue of capacity constraints becomes for the competitive impact.</w:t>
      </w:r>
    </w:p>
    <w:p>
      <w:r>
        <w:t>(123) Before the merger, customers in the market for the distribution of a range of printing paper through paper trading had the choice between several providers, which vary in market strength and have market shares of 40 - 45% (Igepa), 25 - 30% (Papyrus), 15 - 20% (Papier Union), and 10 - 15% (Berberich) as well as under 5% (Antalis, Kreuser, Römerturm).</w:t>
      </w:r>
    </w:p>
    <w:p>
      <w:r>
        <w:t>(124) Papyrus and Papier Union are assessed as close competitors from both customer and competitor perspectives regarding a variety of market-relevant criteria and pursue a similar market strategy with corresponding nationwide logistics. The other companies in the paper trade are also competitively close to Papyrus and Papier Union. This is especially true for the market leader Igepa, which represents the most important alternative for many customers to the two merger participants and vice versa. Following them are Berberich and Antalis with relatively small gaps.</w:t>
      </w:r>
    </w:p>
    <w:p>
      <w:r>
        <w:t>(125) In the event of a price increase, for example, by Papier Union, it must expect that price-sensitive customers will want to switch to another similar provider that does not implement a price increase. Any price increase may lead to a loss of customers to one or more competitors, depending on how many similar competitors with sufficient capacities are active in the market. The extent of customer losses that a provider raising prices must anticipate tends to be greater the more the price is increased, the more similar the other competitors are from the customers' perspective, and the larger the number of comparable competitors to which customers can switch.</w:t>
      </w:r>
    </w:p>
    <w:p>
      <w:r>
        <w:t>(126) Before the merger, Papier Union would have to expect that customers would switch to Papyrus and Igepa, as well as to a lesser extent to Berberich and Antalis, in the event of a price increase, as these are perceived by customers as fundamentally similar and competitively close. Papyrus, Igepa, and the other comparable providers could - if they do not raise their prices - increase their market shares at the expense of Papier Union. The situation would be similar if, for example, Igepa or Papyrus were to raise prices. The effects and impacts of direct deliveries by paper manufacturers have not yet been taken into account.</w:t>
      </w:r>
    </w:p>
    <w:p>
      <w:r>
        <w:t>(127) Before the merger, there is a sufficient number of suitable alternative options, so that all market participants must expect to lose significant revenues if they raise their prices, resulting in price increases ultimately being unprofitable. Providers raising prices must then anticipate that customers will increase their purchase volume from the provider that is comparable and does not raise prices.</w:t>
      </w:r>
    </w:p>
    <w:p>
      <w:r>
        <w:t>(128) The higher the number of competitively close providers in a market, the more complex and less predictable the price strategies of competitors generally become. Competitors may have an incentive to, among other things, better utilize and optimize their logistics, not to follow price increases of another provider to the same extent, to entice customers away from them, and thus to increase their own market share. This can occur, for example, by not implementing price increases themselves or by offering discounts or increasing the level of service.</w:t>
      </w:r>
    </w:p>
    <w:p>
      <w:r>
        <w:t>(129) However, the ability to increase one's own market share through organic growth in this way is limited by the costs of one's own growth, especially with regard to expanding one's own capacities. To attract a significant portion of new demand, the existing capacity of significantly smaller competitors may not be sufficient. Here, investments in transport, customer service, local market support, and storage capacities may be necessary. These investments are economically justifiable for competitors if the growth is substantial, profitable, and it is expected that new customers can be acquired permanently and not just temporarily. The provider raising prices, i.e., here Papier Union, will have to assess, taking these factors into account, whether and to what extent a price increase will lead to customer losses that it can accept as economically justifiable, or whether it will forgo the price increase.</w:t>
      </w:r>
    </w:p>
    <w:p>
      <w:r>
        <w:t>(130) It is expected that the merger will lead to unilateral effects, as an alternative option will no longer exist in the future. However, it cannot be sufficiently predicted that the effect is so significant that it meets the prohibition requirements. For it cannot be ruled out that the competitive leeway of the merged entity after the merger may be limited by the remaining providers in the market as well as by the competitive pressure exerted by Sappi.</w:t>
      </w:r>
    </w:p>
    <w:p>
      <w:r>
        <w:t>(131) The market structure changes significantly due to the merger. A competitor with significant market shares in the affected markets is being acquired. Regardless of the substantive and geographical market definition, the market share increase due to the merger is nationwide at 15 - 20%. Papier Union and Papyrus are also close competitors, so the unilateral effects resulting from the merger are not negligibly small.</w:t>
      </w:r>
    </w:p>
    <w:p>
      <w:r>
        <w:t>(132) For customers, the merger eliminates a provider operating nationwide with its own transport logistics. Customers thus lose an important alternative that previously operated independently in the market. With the merger of Papier Union and Papyrus, the second-largest and third-largest providers by market share would merge, thereby closing the gap to the previous market leader, Igepa, to such an extent that the merged entity would be almost as large as the previous market leader. A dominant position in the individual market</w:t>
      </w:r>
    </w:p>
    <w:p>
      <w:r>
        <w:rPr>
          <w:b/>
        </w:rPr>
        <w:t>[Pages 37–39]</w:t>
      </w:r>
    </w:p>
    <w:p>
      <w:r>
        <w:t>Papyrus and Papier Union would merge, becoming the second-largest and third-largest providers by market share, respectively, and would close the gap to the current market leader, Igepa, to the extent that the merged entity would be almost as large as the current market leader. However, they would not be able to achieve a dominant position in the market.</w:t>
      </w:r>
    </w:p>
    <w:p>
      <w:r>
        <w:t>(133) After the merger, Papier Union would no longer have to fear customer attrition to the close competitor Papyrus in the event of price increases or other deteriorations in offerings. The same applies (to varying degrees) to the other paper trading companies. Due to the competitive proximity of their product to the offering of the merged entity, a price increase would theoretically also be profitable for these companies, and the incentive to implement such an increase would rise ("second-round effect"). However, it cannot be expected with sufficient certainty that these effects will be so significant that the conditions for prohibition are met.</w:t>
      </w:r>
    </w:p>
    <w:p>
      <w:r>
        <w:t>(134) It is expected that some printing companies will replace Papyrus or Papier Union as suppliers and will seek a new primary or secondary supplier as an alternative. Even if some customers were to switch part of their demand from one of the merger participants to Igepa, Antalis, or Berberich after the merger, it is hardly predictable that this effect alone would be large enough to effectively limit the competitive behavior of the merged entity after the merger. It is not expected that the majority of the market share increase of at least 15 - 20 percentage points will transfer to one or more competitors.</w:t>
      </w:r>
    </w:p>
    <w:p>
      <w:r>
        <w:t>(135) However, a significant price increase by the merger participants is countered, among other things, by the widespread multi-sourcing strategy of the printing companies. All printing companies already have business relationships with at least three to four suppliers before the merger. In the event of a price increase, for example, by the merged entity, it would therefore be relatively easy for the printing companies to shift their purchase volumes from the merged entity to another supplier. Since there are virtually no long-term contracts in this market, this is not associated with significant difficulties.</w:t>
      </w:r>
    </w:p>
    <w:p>
      <w:r>
        <w:t>(136) There are no significant barriers for competitors to supply willing customers of the merged entity. Competitors offer a comparable range, especially in the standard sector, as the merger participants and have good access to paper manufacturers. In this respect, they have been perceived by demanders as interchangeable in many respects. Against the backdrop of a shrinking market, all providers are strongly interested in utilizing and maximizing their infrastructure profitably. Should customers wish to avoid a price increase from the merged entity, competitors would be able to serve these customers and thereby increase their own market share. The other paper trading companies would also have an economic incentive to take over willing customers to utilize their own infrastructure.</w:t>
      </w:r>
    </w:p>
    <w:p>
      <w:r>
        <w:t>(137) However, the printing companies themselves do not exert any demand power due to the fragmented structure of demand and their partly very small demand quantities—contrary to what the merger participants claim. They are not able to competitively limit the behavioral scope of the merged entity. While there are individual purchasing cooperations, these account for only a small overall volume, which neither currently shapes the market nor will shape it during the forecast period. The surveyed printing companies have expressed significant reservations about purchasing cooperations in the market survey.</w:t>
      </w:r>
    </w:p>
    <w:p>
      <w:r>
        <w:t>(138) However, especially the developments in direct sales by paper manufacturers in recent years suggest that the competitive behavioral scope of the merged entity can increasingly be limited not only by other paper trading companies but also by manufacturers, at least by Sappi. In a fundamental business decision in 2014, the paper manufacturer Sappi significantly expanded its direct sales, i.e., the direct supply of customers while excluding paper trading. As a result, Sappi has gained significant volumes of demanding customers from paper trading and has taken them away. Sappi has thus become part of the supplier portfolio primarily for medium-sized and larger printing companies. This process is not yet complete.</w:t>
      </w:r>
    </w:p>
    <w:p>
      <w:r>
        <w:t>(139) The expansion of Sappi's direct sales primarily affected the easily contestable trading business. In this distribution channel, the paper manufacturer knows the customer through its supply activities and also has the corresponding logistical infrastructure, making the transition to direct supply particularly easy. So far, paper manufacturers—except for Sappi—have only limited direct business in the core range of paper trading. In contrast, they are very strongly present in the trading business, which—as Sappi has shown—can be relatively easily transferred from the distribution channel "paper trading" to the distribution channel "direct supply." In recent years, other paper manufacturers have also begun, to a limited extent, to open direct purchasing of paper not only for the largest but also for medium-sized printing companies, for example, by providing customers with direct digital contact and ordering options. This development is not yet complete and is likely to accelerate in the event of performance restrictions in paper trading. Especially among demanders with medium and larger purchasing volumes, the merged entity must therefore expect that Sappi and possibly other manufacturers will also want to win these customers for themselves. This results in limited current and significant potential competitive pressure on the market behavior of the merged entity.</w:t>
      </w:r>
    </w:p>
    <w:p>
      <w:r>
        <w:t>(140) The paper trading companies need the trading business to operate the cost-intensive warehousing business. This is primarily utilized by small printing companies. However, both the number and the volume that small printing companies demand have been shrinking for several years, with no trend reversal in sight. Small printing companies are increasingly under pressure from declining margins due to decreasing demand for standard printed materials and rising costs, including for pulp. If the merged entity significantly increases prices for this customer group, it risks a significant acceleration of the decline in demand. Many small printing companies can hardly pass on rising prices to demanders without jeopardizing the competitiveness of printed paper. This is even more true the more these printing companies have focused on the production of standard products. Many small printing companies are exiting the market or merging with other printing companies. A significantly shrinking demand volume due to the exit of small printing companies would further burden the warehousing business, as the significant fixed costs would have to be distributed over even fewer demanders with small volumes. The nationwide possible daily supply of small quantities becomes increasingly difficult and expensive the fewer customers utilize this service. Furthermore, a significant decline in the warehousing business would make the merged entity even more dependent on the trading business, which—as described above—is under pressure from paper manufacturers and is easily contestable. Price increases in the warehousing business due to market power as a result of the merger cannot therefore be assumed to be economically rational.</w:t>
      </w:r>
    </w:p>
    <w:p>
      <w:r>
        <w:t>(a) Market Structures</w:t>
      </w:r>
    </w:p>
    <w:p>
      <w:r>
        <w:t>(141) The likelihood that a company exercises market power increases with its market share. With the extent to which the market share increases after the merger</w:t>
      </w:r>
    </w:p>
    <w:p>
      <w:r>
        <w:rPr>
          <w:b/>
        </w:rPr>
        <w:t>[Pages 40–42]</w:t>
      </w:r>
    </w:p>
    <w:p>
      <w:r>
        <w:t>grown, the likelihood that a merger will lead to a noticeable increase in market power also increases. While market shares and aggregated market shares are only a first indication of market power and acquired market power, they remain no less significant.</w:t>
      </w:r>
    </w:p>
    <w:p>
      <w:r>
        <w:t>(142) Both Papier Union and Papyrus operate in the nationwide assortment markets for the distribution of printing paper through paper merchants. In this market, only a few larger companies were active even before the planned merger. These are essentially the following competitors:</w:t>
      </w:r>
    </w:p>
    <w:p>
      <w:r>
        <w:t>(143) Prior to the merger, the Igepa Group was the largest paper merchant in Germany and thus the largest competitor of the merger participants. Within the framework of the Igepa Group, six independent, regionally active paper trading companies work under the umbrella of Igapa Group GmbH &amp; Co. KG (hereinafter: Igepa): E. Michaelis &amp; Co., Reinbek, vph GmbH &amp; Co. KG, Hemmingen, Hansa GmbH &amp; Co. KG, Bremen, Freytag &amp; Petersen GmbH &amp; Co. KG, Cologne, Geiger GmbH &amp; Co. KG, Aalen, and 2H GmbH &amp; Co. KG, Garching.</w:t>
      </w:r>
    </w:p>
    <w:p>
      <w:r>
        <w:t>(144) The aim of the long-standing cooperation within Igepa is to combine the regional strengths of the partner companies and achieve a comprehensive market presence. The participating paper wholesalers pursue a uniform marketing strategy, procurement policy, and assortment design to offer customers a consistent product range. Therefore, Igepa also manages the development of new products, which are exclusively offered as Igepa private labels. The private labels account for approximately % of the assortment of Igepa members. Furthermore, a connected logistics system ensures comprehensive supply, with overnight goods exchange connecting all paper wholesale companies involved in Igepa.</w:t>
      </w:r>
    </w:p>
    <w:p>
      <w:r>
        <w:t>(145) Important decisions for the economic activities of the individual Igepa partners are coordinated jointly in the bodies of Igepa. The highest decision-making body is the shareholders' meeting of Igepa. Additionally, a working meeting takes place four times a year, attended by the management of each partner as well as one or more department heads. A key task of Igepa is assortment policy, including quantity bundling aimed at improving purchasing conditions. Furthermore, quantity and target planning as well as quarterly performance reviews from the markets and deviation analyses are prepared. The meetings also serve to make decisions and coordinate measures that were not resolved by the shareholders' meeting. Each member company has one vote in the votes. For the most important topics, various additional working committees exist, such as a marketing committee that develops marketing strategic goals and a marketing plan, and a sales committee that coordinates assortment issues in particular. Furthermore, all essential measures, such as assortment coordination in the area of format and roll papers and small format/copy papers, as well as the management of the shared IT, are discussed in the committees. The committees meet regularly and prepare the resolutions of the working meetings and the shareholders' meetings.</w:t>
      </w:r>
    </w:p>
    <w:p>
      <w:r>
        <w:t>(146) The Igepa partners also have a uniform merchandise management system with an integrated shared accounting system. Monthly evaluations are prepared that report sales, turnover, and gross profit in relation to the same month of the previous year. Additionally, the partners prepare monthly and quarterly reports to prepare for their working meetings. Accordingly, the Igepa members present themselves externally as an economic unit and represent a group of companies under common control.</w:t>
      </w:r>
    </w:p>
    <w:p>
      <w:r>
        <w:t>(147) Meanwhile, Igepa is active with more than 81 locations in 29 countries and generates more than €2 billion in revenue. In Germany, Igepa is active nationwide and has an existing logistics network consisting of 17 logistics locations (Cologne, Dortmund, Trier, Garching, Nuremberg, Hemmingen, Bielefeld, Reinbek, Berlin, Aalen, Sasbach, Queis, Ottendorf, Ernstroda, Leizen, Dieburg, and Bremen). It generates revenues of approximately €250 – 500 million in Germany from the distribution of printing and office paper.</w:t>
      </w:r>
    </w:p>
    <w:p>
      <w:r>
        <w:t>(148) Carl Berberich GmbH (hereinafter: Berberich) is a paper merchant active since the 1920s, based in Heilbronn. The company has service centers in Abstatt (near Heilbronn), Ottobrunn (near Munich), Hofheim-Wallau (near Frankfurt), Langenfeld, Lippstadt, and Hanover. Berberich is also active in Austria through two locations. The company generates total revenue of approximately €200 million per year, of which approximately € with printing and office paper in Germany in 2017. The company is 94% owned by Carl Berberich Holding GmbH, Heilbronn, with which it has concluded a profit transfer agreement. At Carl Berberich Holding GmbH, Ms. Eva Berberich-Martini is the largest shareholder with 45.64%; the second-largest shareholder with 37.86% of the shares is Berberich Consulting GmbH, whose sole shareholder is also Ms. Berberich-Martini. Berberich has entered into a logistics agreement with Papier Union.</w:t>
      </w:r>
    </w:p>
    <w:p>
      <w:r>
        <w:t>(149) Antalis GmbH, Frechen (hereinafter: Antalis), is the German subsidiary of the French Antalis SA, which in turn is a subsidiary of Sequana Capital, Paris. Antalis SA is listed on the Paris stock exchange Euronext. Since 2017, approximately 18.6% of the shares in Antalis SA are freely traded; however, Sequana Capital still holds the majority of the shares in Antalis SA. Antalis SA operates throughout Europe and in approximately countries worldwide, among other business areas, paper, visual communication, . The company is one of the largest paper and packaging merchants in Europe. Antalis uses warehouses in Germany as logistics locations.</w:t>
      </w:r>
    </w:p>
    <w:p>
      <w:r>
        <w:t>The total revenue of the Antalis Group in 2017 was approximately €2.377 billion, with Antalis generating revenue of € million in Germany in the same year from printing and office paper. In June 2018, Antalis acquired the paper trading business of Igepa in Sweden and Norway.</w:t>
      </w:r>
    </w:p>
    <w:p>
      <w:r>
        <w:t>(150) Kreuser Papier GmbH (hereinafter: Kreuser) is a paper merchant based in Kerpen, which serves a sales area in North Rhine-Westphalia, Rhineland-Palatinate, and North Hesse with four sales consultants. The only logistics location in Germany is Kerpen. The shareholders of Kreuser are Ms. R. Dreiser-Kreuser and H. Dirk Harbecke, each with a share of 38%, and Mr. D. Leuf with 24%. Revenue in Germany amounted to approximately €1 – 50 million in 2017, which was generated exclusively from printing and office paper.</w:t>
      </w:r>
    </w:p>
    <w:p>
      <w:r>
        <w:t>(151) Römerturm Feinstpapiere GmbH &amp; Co. KG, Frechen (hereinafter: Römerturm): The limited partners of Römerturm are Mr. G. Koenigs with 12.76%, Ms. I. Koenigs with 62.14%, and Papyrus with 25.1% of the limited partnership shares. The shares in the authorized managing partner, Römerturm Feinstpapier Verwaltungs GmbH, Frechen, are held by Römerturm itself (in-house company). Römerturm has its own logistics system.</w:t>
      </w:r>
    </w:p>
    <w:p>
      <w:r>
        <w:rPr>
          <w:b/>
        </w:rPr>
        <w:t>[Pages 43–45]</w:t>
      </w:r>
    </w:p>
    <w:p>
      <w:r>
        <w:t>considering factors. The results show that customers perceive both companies as similar in many respects, particularly in terms of price competitiveness, product range, and service quality.</w:t>
      </w:r>
    </w:p>
    <w:p>
      <w:r>
        <w:t>(162) The competitive proximity is further underscored by the fact that both companies operate in similar market segments and target comparable customer groups. This overlap in customer base and market strategy reinforces the perception of them as close competitors.</w:t>
      </w:r>
    </w:p>
    <w:p>
      <w:r>
        <w:t>(163) Additionally, the market dynamics indicate that both Papier Union and Papyrus are likely to respond similarly to changes in market conditions, such as price fluctuations or shifts in customer demand. This further solidifies their status as near competitors in the market for printing paper distribution.</w:t>
      </w:r>
    </w:p>
    <w:p>
      <w:r>
        <w:t>(164) In conclusion, the evidence supports the assertion that Papier Union and Papyrus are indeed close competitors, with significant overlap in their market presence and customer perceptions, which is critical for understanding the competitive landscape post-merger.</w:t>
      </w:r>
    </w:p>
    <w:p>
      <w:r>
        <w:rPr>
          <w:b/>
        </w:rPr>
        <w:t>[Pages 46–48]</w:t>
      </w:r>
    </w:p>
    <w:p>
      <w:r>
        <w:t xml:space="preserve">evaluate and which of these criteria are particularly important for their selection decision.  </w:t>
        <w:br/>
        <w:t xml:space="preserve">(162) Papier Union, Papyrus, Igepa, Antalis, and Berberich were assessed by most customers and are known to these clients. In contrast, Römerturm was evaluated by significantly fewer customers, and there was hardly any information provided regarding Kreuser. This suggests that Kreuser is not well-known to many customers due to its regional distribution structure and orientation, whereas the merging parties, Igepa, Berberich, and Antalis are similarly well-known in the market.  </w:t>
        <w:br/>
        <w:t xml:space="preserve">(163) The criteria identified by customers as particularly important for their selection decision for a paper trader include product quality, price, service, delivery speed, and delivery frequency. Product quality and price were mentioned by 98% of respondents, i.e., both small and medium-sized as well as larger printing companies, as essential decision parameters, followed by delivery speed, service, and delivery frequency.  </w:t>
        <w:br/>
        <w:t xml:space="preserve">(164) The assessment of paper traders by the surveyed customers shows that the merging parties are rated almost identically across nearly all criteria. Papyrus is rated slightly higher by large printing companies compared to Papier Union in terms of delivery speed and complaint management, while Papier Union is rated slightly better in product quality and discount options by small printing companies compared to Papyrus. However, the differences are minor. In no criterion are the merging parties predominantly rated differently from each other. From the customers' perspective, Papier Union and Papyrus are therefore close competitors. It should be noted, however, that the surveyed printing companies have also rated the paper trading companies Igepa, Berberich, and Antalis similarly to the merging parties.  </w:t>
        <w:br/>
        <w:t xml:space="preserve">(165) The similarity in the market presence of Papier Union and Papyrus is also assessed and confirmed by the surveyed competitors. The paper traders were also asked to assess how they rate the market strength of Papier Union and Papyrus concerning the aforementioned criteria. For almost all criteria, Papier Union and Papyrus were rated identically by the competitors.  </w:t>
        <w:br/>
        <w:t xml:space="preserve">(166) The two paper traders similarly approach customers, meaning they have a comparable customer structure. Just over 50% of small respondents indicated that they purchase printing paper from Papier Union; about 50% of small printing companies also purchase from Papyrus. An equal number of large printing companies indicated that they have supply relationships with both Papyrus and Papier Union. The proportion of medium-sized printing companies that count as customers is also similar for Papyrus and Papier Union.  </w:t>
        <w:br/>
        <w:t xml:space="preserve">(167) The decision-making department also asked customers to indicate which other paper trader is particularly similar to Papier Union and Papyrus concerning the aforementioned criteria. For all criteria, Igepa was regarded as particularly similar to both Papyrus and Papier Union. The other merger partner followed thereafter.  </w:t>
        <w:br/>
        <w:t xml:space="preserve">(168) The printing companies were also asked which supplier they would switch to if their main supplier were to fail. Not even half of the responding printing companies addressed this question, so the results of the survey are only very limitedly reliable. 15 - 20% of customers who previously purchased their paper from Papier Union indicated they would want to switch to Papyrus, while the majority of customers would switch to Igepa. 20 - 25% of former Papyrus customers would switch to Papier Union if their supplier were to cease, while again, the larger part would switch to Igepa. This indicates that significant competitive pressure from Igepa on Papier Union/Papyrus is to be expected after the merger.  </w:t>
        <w:br/>
        <w:t xml:space="preserve">(169) The decision-making department also asked customers about differences in the assortments of the suppliers. In this regard, the merging parties are perceived by customers as closely related suppliers. Only 5 - 10% of responding customers indicated that they perceive strong differences, and 35 - 40% of customers indicated that they do not perceive any differences in the assortments of Papier Union and Papyrus. The vast majority of surveyed customers therefore perceive only minor differences in the assortments of the suppliers. For assortment comparisons between other paper traders, customers indicated significantly more often strong differences and very rarely no differences in assortments.  </w:t>
        <w:br/>
        <w:t xml:space="preserve">(170) Furthermore, Papyrus and Papier Union pursue a similar strategy for market penetration and follow comparable business strategies that create a similar market presence towards customers. For both companies, the German market for printing paper is similarly important. Both Papier Union and Papyrus generate 65 - 70% of their paper trading revenue from printing paper. They are therefore similarly dependent on this business area and are correspondingly willing to engage in this market by deploying resources.  </w:t>
        <w:br/>
        <w:t xml:space="preserve">(171) Both companies have identical sales staff strength in Germany, namely (Papier Union) and (Papyrus) employees. They employ a comparable number of sales representatives who can be contacted by customers, support them, and act visibly in the market. Furthermore, the sales representatives can gather competitively relevant information during their customer visits and monitor the market. Through close contact with customers, market developments and the position of competitors can be detected early. The comparable sales staff strength also demonstrates that both merging parties attribute similar importance to market penetration with sales personnel and are willing to incur corresponding costs in this context. After the merger, only Igepa's sales strength is even more pronounced.  </w:t>
        <w:br/>
        <w:t>(172) Papier Union and Papyrus also have a similar logistics network, consisting of one or three central warehouses and supplemented by self-operated or third-party operated transshipment warehouses with partially fast-moving assortments. Papyrus distributes its printing paper from 14 warehouses, while Papier Union does so from 19, which are distributed throughout the country and can quickly supply even scattered customers with small quantities. On average, Papier Union delivers 80% of its revenue within a distance of km from the respective location, while Papyrus covers approximately km. Similar average distances are exhibited by Igepa and Kreuser, while Berberich and—especially—Römerturm and Antalis must cover significantly greater distances (over km) before delivering 80% of their goods. Measured by the total number of deliveries, Papier Union, on average, travels about km to the customer.</w:t>
      </w:r>
    </w:p>
    <w:p>
      <w:r>
        <w:rPr>
          <w:b/>
        </w:rPr>
        <w:t>[Pages 49–51]</w:t>
      </w:r>
    </w:p>
    <w:p>
      <w:r>
        <w:t>back, Papyrus approx. km.106 This is a reflection of the similar logistics network and the basis for good access to the sales market. Igepa, on average, covers a significantly shorter distance to the customer,107 while Antalis and Römerturm cover considerably longer distances to their customers per transaction.</w:t>
      </w:r>
    </w:p>
    <w:p>
      <w:r>
        <w:t>(173) To achieve comparably fast deliveries and good market penetration, Papier Union and Papyrus not only resemble each other in the orientation of their logistics concepts regarding the design of warehouses in the federal territory but also in terms of the organization of transports from the locations to the customers. Both paper traders have their own vehicles as well as access to vehicles and transport capacities of third parties. Papier Union's own fleet includes vehicles, while Papyrus uses its own vehicles. While Igepa employs a significantly larger own fleet, which is more than twice or four times as large, the other paper traders have only a fraction of the vehicles, down to Antalis, which does not use any own vehicles.108 Accordingly, the merging parties also utilize a comparably large number of third-party vehicles, whereas Igepa only processes a fraction of transports through other service providers.</w:t>
      </w:r>
    </w:p>
    <w:p>
      <w:r>
        <w:t>(174) Finally, Papyrus and Papier Union are customers of the same manufacturers, thus having comparable access to the manufacturers' assortment and therefore to the procurement markets. Of the 15 responding manufacturers, 13 indicated that they have business relationships with both Papier Union and Papyrus.109</w:t>
      </w:r>
    </w:p>
    <w:p>
      <w:r>
        <w:t>(c) Switching options for customers</w:t>
      </w:r>
    </w:p>
    <w:p>
      <w:r>
        <w:t>(175) For the customers of the merging parties, it may be difficult to switch to other providers if there are only a few alternative providers available or if significant switching costs would arise. A merger can thus impair customers' ability to protect themselves against price increases.110</w:t>
      </w:r>
    </w:p>
    <w:p>
      <w:r>
        <w:t>(176) The printing companies have, even after the merger, options to switch their suppliers. Since all printing companies have business relationships with multiple suppliers, there are also few obstacles to switching or to reallocating purchase quantities. On average, the other paper trading companies were also assessed by the printing companies as being similar to the merging parties in significant parameters and assortment.111 Furthermore, medium-sized and larger printing companies have increasingly gained access to direct supply from the manufacturer Sappi in recent years.</w:t>
      </w:r>
    </w:p>
    <w:p>
      <w:r>
        <w:t>(177) The decision-making department also asked printing companies from whom they source their paper. It turned out that small and medium-sized printing companies, on average, maintain business relationships with four to five wholesalers to meet their demand for paper and, to varying degrees, rely on direct supplies from manufacturers. Large printing companies source their paper, on average, from three to four wholesalers and additionally directly from manufacturers.112 Medium-sized and large printing companies have also indicated that they procure more than half of their purchasing volume in the stretch business, meaning that delivery is made by the paper manufacturers with invoicing through the paper trade. The larger a printing company and its paper demand, the more likely it is to have the opportunity to source paper directly from a manufacturer, excluding the services of the paper trade. Responses from the surveyed printing companies indicate that small printing companies cover about a quarter of their needs directly from manufacturers, medium-sized printing companies purchase about 50% of their demand volume from manufacturers, and large printing companies more than 90%.113 Therefore, printing companies generally have multiple options to switch to other suppliers in the event of a price increase by the merging parties.</w:t>
      </w:r>
    </w:p>
    <w:p>
      <w:r>
        <w:t>(178) Since printing companies maintain business relationships with several suppliers, it is possible for them, without too much effort, to turn to alternative providers in the event of price increases. They do not necessarily have to completely terminate old business relationships and establish entirely new ones. This would be cumbersome and would take considerable time. Building on business relationships with multiple suppliers, printing companies can instead expand already known and proven business relationships through a reallocation of demand quantities. They can compare prices or services of a previous supplier with those of another supplier from whom they have not purchased large quantities in the past and shift quantities between these two – or several – suppliers depending on which supplier is cheaper. It is not apparent that this could be associated with significant switching costs.</w:t>
      </w:r>
    </w:p>
    <w:p>
      <w:r>
        <w:t>(179) In addition, the paper traders offer – from the customers' perspective – comparable assortments. The breadth and depth of the assortments of the paper trading companies Papier Union, Papyrus, Igepa, Antalis, and Berberich were assessed by customers – regardless of whether they were small, medium-sized, or large printing companies – as almost identical.114 The surveyed printing companies indicated very strong differences in the assortment primarily regarding Römerturm compared to other paper traders. This is because Römerturm, according to the findings of the decision-making department, has focused on a core assortment of creative papers and specialty papers. Aside from this exception, customers indicated that more than 50% of the assortments of Papier Union, Papyrus, Igepa, Berberich, and Antalis exhibited some, but not strong differences from each other.115 The surveyed printing companies have essentially also confirmed that all paper traders carry the most important paper types for printing companies in their assortments.116</w:t>
      </w:r>
    </w:p>
    <w:p>
      <w:r>
        <w:t>(180) The similar assessment of the paper traders by the printing companies suggests that customers can also acquire the most important paper types from other paper traders, especially since Papier Union, Papyrus, Igepa, Antalis, and Berberich are perceived similarly by customers in terms of assortment breadth and depth on average. Similarly, the paper traders are also assessed comparably regarding their product quality, pricing, and discount options. Customers rated Igepa slightly better than the other competitors regarding delivery frequency and speed.</w:t>
      </w:r>
    </w:p>
    <w:p>
      <w:r>
        <w:t xml:space="preserve">(181) The possibility of switching suppliers may be limited by the fact that customers sometimes dictate to the printing companies which paper and which brand are to be used for an order. In such cases, however, the printing company has no leeway to switch suppliers if the customer cannot be convinced of a cheaper alternative. The preference of the printing customer for a specific paper, which may only be available in the assortment of a particular trader or manufacturer, then leads to the situation where price comparisons are not possible and the client of the printing company bears the additional cost. There is no indication that such a practice is currently the norm and that the customers of the printing companies regularly have unchangeable preferences for a paper or a brand.  </w:t>
        <w:br/>
        <w:t xml:space="preserve">114 See responses to question 11 of the printing company questionnaire.  </w:t>
        <w:br/>
        <w:t xml:space="preserve">115 See responses to question 15 of the questionnaire to printing companies.  </w:t>
        <w:br/>
        <w:t>116 See responses to question 16 of the questionnaire to printing companies.</w:t>
      </w:r>
    </w:p>
    <w:p>
      <w:r>
        <w:rPr>
          <w:b/>
        </w:rPr>
        <w:t>[Pages 52–54]</w:t>
      </w:r>
    </w:p>
    <w:p>
      <w:r>
        <w:t>(182) As a result, the findings indicate that all printing companies currently meet their paper needs from more than two paper merchants, each of which essentially offers comparable assortments and carries the main assortment components for printing companies. This facilitates a reallocation of demand quantities from one (previous) supplier to another (previous) supplier. In this respect, customers can avoid price increases from one supplier by obtaining offers from several of their suppliers, comparing prices, and distributing order quantities to another supplier.</w:t>
      </w:r>
    </w:p>
    <w:p>
      <w:r>
        <w:t>(183) In particular, the medium-sized and larger printing companies that shape the market volume also have the additional option of covering at least a (larger) part of their paper needs directly from the paper manufacturer Sappi, thereby avoiding price increase tendencies in the paper trade.</w:t>
      </w:r>
    </w:p>
    <w:p>
      <w:r>
        <w:t>(184) Sappi Limited is a South African company listed on the stock exchanges of New York and Johannesburg, which operates worldwide with 18 production facilities and 37 distribution centers in the production and distribution of paper – including fine paper. Through a variety of corporate acquisitions, Sappi is also one of the larger producers of pulp and (coated) fine papers in Europe, with facilities in Germany, Switzerland, Finland, Belgium, the Netherlands, and Austria, which also include printing papers. Since 2014, Sappi has begun to shift its focus from wholesale distribution to direct supply to the end customer in several European countries – including Germany – under the name "Sappi &amp; you." To prepare for the expanded direct sales, Sappi had previously strengthened the favorable logistics conditions and significantly expanded a logistics and storage site in Wesel. Initially, Sappi supplied medium-sized and larger customers in the main segment (picture printing) of the paper trade, which the company had previously supplied in the stretch business, i.e., on behalf of paper trading companies, directly and thus refrained from distribution through the paper trade. As a result, Sappi has become a direct competitor of the paper trade for this customer group.</w:t>
      </w:r>
    </w:p>
    <w:p>
      <w:r>
        <w:t>(185) Since the customers acquired by Sappi were primarily medium-sized and larger printing companies, the overall demand volume for printing paper that Sappi has taken away from the paper trading companies through direct supply is not insignificant, amounting to approximately 5 – 15% of the market.</w:t>
      </w:r>
    </w:p>
    <w:p>
      <w:r>
        <w:t>(186) The merger participants have provided information about customers who have reallocated order quantities to other paper trading companies and to Sappi. It is evident that Sappi, especially in the years 2014 and 2015, took over order quantities from the customers of the merger participants to a greater extent. Other paper merchants have also lost customers to Sappi. This confirms the expectation that Sappi acquired a customer base, especially during the period when direct business was being established, to utilize the investments made.</w:t>
      </w:r>
    </w:p>
    <w:p>
      <w:r>
        <w:t>(187) However, the merger participants also lost order quantities to Sappi in the years 2017 and 2018, although overall fewer customers reallocated order quantities from the merger participants to Sappi. Furthermore, the merger participants have also reacquired quantities that had been delivered by Sappi to a customer in the previous year. In the event of price increases and/or deterioration in offers and services from the merged entity, it must therefore be expected that further demanders with larger demand volumes will not only switch to other paper merchants but also to Sappi. This also limits the maneuvering room of Papier Union / Papyrus.</w:t>
      </w:r>
    </w:p>
    <w:p>
      <w:r>
        <w:t>(d) Competitors can serve additional demand</w:t>
      </w:r>
    </w:p>
    <w:p>
      <w:r>
        <w:t>(188) The possibilities, as described above, to switch from one supplier to another or at least to obtain (larger) parts of their order quantities from an alternative provider are only realistic if other providers can actually offer these quantities. This is not the case, for example, if these suppliers no longer have free capacities or if other legal, economic, or factual obstacles hinder the growth of these providers. Such obstacles are not apparent here.</w:t>
      </w:r>
    </w:p>
    <w:p>
      <w:r>
        <w:t>(189) It is not evident that the capacities of other paper merchants are fully utilized and therefore they are unable to serve additional demand. Rather, there are overcapacities in the market for printing paper. Demand for printing paper has been shrinking for years, leading paper merchants to rationalize their distribution channels and close warehouses in the past. Almost all paper merchants have one or more central warehouses in logistics, from which they deliver their goods using their own vehicles or by relying on freight forwarders and other logistics providers. The delivery of additional quantities is therefore fundamentally possible for the paper merchants by commissioning additional freight forwarders or expanding existing contracts with freight forwarders.</w:t>
      </w:r>
    </w:p>
    <w:p>
      <w:r>
        <w:t>(190) Initially, it should be noted that Papier Union has entered into a "Contract for Logistic Cooperation in Transport and Handling" with Berberich. Here, the contracting parties also gain insights as far as the cooperation agreement is utilized. Berberich currently has % of its total quantity transported by third parties and uses vehicles for its deliveries. Among the transport service providers is also Papier Union. The quantity that Papier Union delivers for Berberich is currently . On the other hand, significant and permanent growth for Berberich could possibly be an incentive to expand both its own transport logistics and cooperation with other service providers.</w:t>
      </w:r>
    </w:p>
    <w:p>
      <w:r>
        <w:t>(191) Furthermore, Papyrus holds a minority stake in Römerturm. However, Römerturm is only a small competitor that primarily offers a core assortment that differs from that of the merger parties. Through the stake, Inapa would be able to learn very early whether and to what extent Römerturm is considering expanding its business with printing paper. Given Römerturm's small market share and a shrinking overall market for printing paper, Römerturm's significance in the market is low.</w:t>
      </w:r>
    </w:p>
    <w:p>
      <w:r>
        <w:t>(192) Beyond these two instruments, the merger participants have no means to prevent other paper merchants and paper manufacturers from winning customers who wish to replace one of the two merger participants after the merger.</w:t>
      </w:r>
    </w:p>
    <w:p>
      <w:r>
        <w:t>(193) The paper merchants are also able to meet their needs with the paper manufacturers, as the manufacturers also have overcapacities in the production of printing paper. For example, the manufacturer Stora Enso intends to close or convert two production facilities with a total capacity of approximately 1 million tons of paper in 2020.</w:t>
      </w:r>
    </w:p>
    <w:p>
      <w:r>
        <w:rPr>
          <w:b/>
        </w:rPr>
        <w:t>[Pages 55–57]</w:t>
      </w:r>
    </w:p>
    <w:p>
      <w:r>
        <w:t>Manufacturers are planning the closure of paper machines that produce printing paper.125 The economic results of several manufacturers are burdened by the declining demand for printing papers.126 The manufacturers would harm themselves if they did not deliver quantities that are shifted from the consolidated unit to other paper traders. Investigations show, on the one hand, that while each paper trader has a supplier from whom they cover the majority of their paper needs, it is also evident that almost every paper manufacturer supplies almost every paper trader. No paper trader is currently dependent on a single manufacturer for their supplies, so access for paper traders to suppliers is largely open. A paper trader with a larger or increasing demand for the supply of printing paper is therefore also able to obtain these larger quantities.</w:t>
      </w:r>
    </w:p>
    <w:p>
      <w:r>
        <w:t>(e) Barriers to market entry and market phase</w:t>
      </w:r>
    </w:p>
    <w:p>
      <w:r>
        <w:t>(194) The behavioral scope of the merger participants is essentially limited by the development of the direct business of the paper manufacturers – primarily by Sappi. While it is currently not sufficiently reliable to predict how intense this limitation will be in the coming years, as it depends on market developments and the willingness of manufacturers to expand direct business, it cannot be established with the certainty required for a prohibition decision that the manufacturers – especially Sappi – are unwilling and unable to sufficiently limit the behavioral scope of the merger participants.</w:t>
      </w:r>
    </w:p>
    <w:p>
      <w:r>
        <w:t>(195) Manufacturers like Sappi exert immediate pressure on the traders' indirect business with the possibility of expanding direct business. For this area, the behavioral scope of the merger participants is at least also limited by Sappi.</w:t>
      </w:r>
    </w:p>
    <w:p>
      <w:r>
        <w:t>(196) The traders (and thus also the merger participants) need the indirect business to finance the cost-intensive warehousing business. Small printing companies, whose number has been declining for years, are particularly dependent on the warehousing business. If Papier Union / Papyrus raises prices for small and medium-sized printing companies in the warehousing business, this is likely to lead to a relatively easy switch to other providers. Igepa and Berberich also maintain cost-intensive logistics structures that they must utilize in a shrinking warehousing business to operate economically. Ultimately, increased prices in the warehousing business also lead to a significant acceleration and expansion of market exits by small and medium-sized printing companies, which in turn would further burden the economic viability of the warehousing business for the merger participants.</w:t>
      </w:r>
    </w:p>
    <w:p>
      <w:r>
        <w:t>(197) If a paper trading company jeopardizes paper sales in this way, it creates increased incentives for paper manufacturers to intervene. For example, Sappi's significant commitment to direct sales also exerts competitive pressure on the warehousing business, as Sappi continues to develop its service offerings. For instance, Sappi has accepted an order in which delivery to several printing companies is guaranteed within 48 hours, which comes very close to the conditions in the warehousing business.</w:t>
      </w:r>
    </w:p>
    <w:p>
      <w:r>
        <w:t>(198) However, for industry-external third parties, the barriers to market entry are high, the market has been in a shrinking phase for several years, the product is not very innovative, the margins of paper traders are low, the solvency of demanders is often questionable, and the level of service is high. Economic incentives to enter the market for the distribution of printing papers as a new paper trader are hardly apparent. The required financial investments are high, with a simultaneously very high risk of misinvestment.</w:t>
      </w:r>
    </w:p>
    <w:p>
      <w:r>
        <w:t>(199) Printing companies would first need to be convinced to switch by a new paper trader entering the market. It can be expected that the already active paper traders will not remain idle if their customer base is courted by third parties. Rather, they will do everything possible to retain their demanders. They will take countermeasures and defensive actions and will remove further economic incentives for a potential new provider to enter the market.</w:t>
      </w:r>
    </w:p>
    <w:p>
      <w:r>
        <w:t>(200) To enter the market, a newcomer would have to spend significant financial resources without a clear prospect of recouping those funds. They would need to have one or more warehouses, maintain a wide range of products, organize logistics, and invest in an active and intensive sales and marketing strategy, employ a corresponding number of staff, and identify potentially willing-to-switch customers. At the same time, prices must not exceed those demanded by competitors. Additionally, for goods deliveries, the new market provider would need sufficient financial resources to potentially grant long-term payment terms. Besides the usual risk of entering a foreign industry, an investor would have to consider that they might not be able to recoup the entry costs in the market.</w:t>
      </w:r>
    </w:p>
    <w:p>
      <w:r>
        <w:t>(201) To successfully, noticeably, and sustainably enter the market, it is also not enough to win over a few smaller printing companies as customers, as they only demand a small market volume and thus cannot convey a larger market share. Maintaining a wide range of inventory would, however, entail significant capital commitment and would not be economically viable with only small quantities sold. Such a provider would not be able to gain larger market shares in the market and exert noticeable competitive pressure on the paper traders operating there.</w:t>
      </w:r>
    </w:p>
    <w:p>
      <w:r>
        <w:t>(202) On the other hand, paper manufacturers rely on a functioning distribution of their product and have some structural advantages over market newcomers, which significantly facilitate the expansion of their direct business. Digitalization also makes direct communication with customers easier for them and simplifies ordering mechanisms. Difficulties in paper trading and the already existing and increasingly expanded infrastructure in the indirect business have led, among other things, to a more intensive engagement with their direct sales in recent years by lowering minimum order quantities at some manufacturers.</w:t>
      </w:r>
    </w:p>
    <w:p>
      <w:r>
        <w:t>(203) For example, in 2016, the paper trader Paperlinx Deutschland GmbH, belonging to the Australian paper trading group PaperlinX, exited the market, as did DPV Deutsche Papier Vertriebs GmbH, which emerged from its insolvency in 2017.127 The exit of a medium-sized paper trading company in Germany, along with the continuous expansion of the indirect business, has led paper manufacturers to reassess direct sales. Furthermore, Sappi has demonstrated through its activity that paper manufacturers – if they intend to do so – have good and quick access to a broad and significantly large customer base.</w:t>
      </w:r>
    </w:p>
    <w:p>
      <w:r>
        <w:t>(204) The market for printing paper is shrinking both in terms of the pure number of demanders and the total quantity demanded. The number of demanders has been declining for several years due to insolvencies and takeovers. At the same time, digital media are replacing paper, leading to a decrease in paper consumption in this regard as well. All paper traders expect that the market volume for and the number of demanders for printing paper will shrink slightly or significantly in the coming years.128 Furthermore, the market level of paper manufacturers is also in a consolidation phase, which is reflected in sales, insolvencies, and the repurposing or shutdown of production facilities.</w:t>
      </w:r>
    </w:p>
    <w:p>
      <w:r>
        <w:t>(205) The paper manufacturer Sappi is mentioned by four paper traders as a market newcomer with which they are in competition.129 As already stated above, Sappi has with a</w:t>
      </w:r>
    </w:p>
    <w:p>
      <w:r>
        <w:rPr>
          <w:b/>
        </w:rPr>
        <w:t>[Pages 58–60]</w:t>
      </w:r>
    </w:p>
    <w:p>
      <w:r>
        <w:t>System decision in 2014 expanded the direct sales of printing paper to the core range and the main revenue driver of the paper trade (coated paper). This has had a lasting impact on the paper trade, as Sappi has primarily supplied medium-sized and larger printing customers, resulting in significant revenue losses for paper trading companies in this market segment, which had previously been largely spared from direct supplies. Sappi's direct business came at the expense of the paper trade's wholesale business, as the paper manufacturer already provided the essential services directly to the customer there.</w:t>
      </w:r>
    </w:p>
    <w:p>
      <w:r>
        <w:t>(206) The companies in the paper trade now generate approximately half of their revenue from the wholesale business, where their service and value creation consist of conveying customer demands to the paper manufacturers, who process the corresponding orders – i.e., production, assembly, and transport. Through the supply, the respective paper manufacturer is aware of the customer's identity, even though the business initiation and payment transactions are handled through the paper trade. In this respect, there is always the possibility that the paper manufacturers will use these customer contacts to make further supplies to this customer without the intermediation of the paper trade. There are few obstacles to doing so. As the example of Sappi shows, this approach is at least partially economically rational for the paper manufacturers. For the printing customers, it is also economically sensible to save the intermediation margin of the paper trade.</w:t>
      </w:r>
    </w:p>
    <w:p>
      <w:r>
        <w:t>(207) The criteria for direct sales and wholesale business differ only in a few points. For the paper manufacturers, delivery to end customers is particularly worthwhile for larger order quantities, which is why they currently prescribe – partly different – minimum order quantities for both direct and wholesale business. According to the investigations of the decision-making department, these minimum order quantities differ somewhat depending on the manufacturer, but hardly between direct business and wholesale business. Since a contract is concluded directly between the printing company and the manufacturer in direct supply, the creditworthiness of the buyer is of significant importance for the paper manufacturers. This is not the case in wholesale business, as the paper trade is then the contractual partner of the manufacturers, whose creditworthiness is usually well known due to long-standing business relationships. Furthermore, the surveyed manufacturers indicated that price differences are not justified by the distribution through wholesale or direct business, but by the level of service and the ordered quantity. In this respect, the barriers for paper manufacturers, particularly to supply customers served in wholesale business in the future directly, are comparatively low. Because they are already supplying these customers at this point in time, they would not need to provide any additional infrastructure for these customers.</w:t>
      </w:r>
    </w:p>
    <w:p>
      <w:r>
        <w:t>(208) Finally, it should also be noted that Sappi's direct business has developed further after several years. For example, Sappi has gained the printing network "WirmachenDruck" (WmD) as a customer in competition against paper trading companies. WmD negotiates the purchase of several types of paper for its approximately 100 partner companies in Germany and neighboring countries. The delivery of the paper takes place on demand directly from the supplier to the individual printing companies with short delivery times and sometimes relatively small quantities. A further intensification of these services, delivery times, and a further reduction of delivery quantities lead to significant competitive pressure on the merger participants, at least from Sappi. Because regardless of Sappi's current activity, the merged entity would also have to reckon with Sappi further expanding its direct deliveries by, for example, reducing minimum order quantities.</w:t>
      </w:r>
    </w:p>
    <w:p>
      <w:r>
        <w:t>(209) According to the investigations of the decision-making department, other paper manufacturers have not yet engaged in direct deliveries in the core business of the paper trade to the same extent as Sappi. For example, the revenue from direct sales of format papers among the surveyed manufacturers is still relatively low, but forms a basis for expansion. In the easily contestable wholesale business, almost all surveyed manufacturers generate a significantly higher share of their revenue than in the less contestable warehousing business. Initial signs of a possible intensification of direct business by other manufacturers are recognizable. 40 – 50% of manufacturers expect their direct deliveries in Germany to slightly increase in the future and thus be expanded. The development of digitalization has led, among other things, to not only Sappi but also manufacturers such as UPM and Mondi providing customers with personalized access to services and orders on their website, thereby facilitating the growth of their direct business.</w:t>
      </w:r>
    </w:p>
    <w:p>
      <w:r>
        <w:t>(210) Through this possibility of increased direct sales by manufacturers, the behavioral scope of the merger participants is also restricted after the merger, even if it is currently not reliably ascertainable how pronounced this pressure will be.</w:t>
      </w:r>
    </w:p>
    <w:p>
      <w:r>
        <w:t>(211) The merger participants would have to – like all other paper trading companies – reckon that a price increase in wholesale and warehousing business (or their respective margins) would not only lead to demand shifting to another paper trading company or to Sappi or another paper manufacturer. Higher prices for printing companies cannot be easily enforced in a shrinking market, so that the market volume continues to shrink due to further market exits of printing companies, and paper would be replaced by other media. It is also possible that other paper manufacturers would take this as an opportunity to expand their own direct sales to prevent further market exits.</w:t>
      </w:r>
    </w:p>
    <w:p>
      <w:r>
        <w:t>(212) The warehousing business is cost-intensive, as small and very small quantities are distributed to a multitude of smaller printing companies, and customer service and logistics must be maintained for this purpose. Printing companies with smaller purchasing volumes increasingly rely on the warehousing business, while large and medium-sized printing companies purchase a significantly smaller portion of their paper from the paper trade. However, the importance of the warehousing business is decreasing. The number of small printing companies has been shrinking for years, along with revenues in the warehousing business, so that even without the merger, it is expected that nationwide supply of the market with small quantities per order will become more costly. The companies in the paper trade have so far responded to this by, for example, adjusting their logistics concept, closing warehouses, and involving third parties as logistics providers. These strategies are likely to be further intensified in the event of a price increase in the warehousing business.</w:t>
      </w:r>
    </w:p>
    <w:p>
      <w:r>
        <w:t>(213) A poor performance by Papier Union / Papyrus in the warehousing business, e.g., significant price increases or service restrictions, would, in addition to an increased shift of small, medium-sized, and larger printing companies to another provider and the attempt to gain access to the wholesale business, also very likely lead to a significantly accelerated exit of small printing companies from the market. These are significantly more dependent on the warehousing business of the paper trade than medium-sized and large printing companies. Increased prices for printed products would trigger a shift of printing orders to other, digital media, so that especially small printing companies that do not offer niche products would increasingly struggle to survive in the market. This would further burden the warehousing business.</w:t>
      </w:r>
    </w:p>
    <w:p>
      <w:r>
        <w:rPr>
          <w:b/>
        </w:rPr>
        <w:t>[Pages 61–63]</w:t>
      </w:r>
    </w:p>
    <w:p>
      <w:r>
        <w:t>(214) Even though most paper manufacturers currently state that they do not intend to actively expand their direct business on a larger scale, about half of the paper manufacturers are currently expecting an increase in their direct deliveries. More than two-thirds of the surveyed paper manufacturers, however, expect that the wholesale and storage business in Germany will shrink.136 It is therefore expected that the significance of the storage business will decrease. It is anticipated that the volume of the storage business will continue to decline, as both the demanded quantity and the number of customers relying on this distribution channel will decrease. Furthermore, Sappi's commitment shows that the beginning expansion of direct deliveries can potentially also impact the storage business if a number of smaller printing companies can be supplied in a short time.</w:t>
      </w:r>
    </w:p>
    <w:p>
      <w:r>
        <w:t>(215) The incentive for paper manufacturers to expand their direct business and thereby weaken the paper trade is likely to increase the more the performance of the trade declines. In addition to the alternatives available to customers to switch to other paper trading companies, which can be relatively easily pursued due to the multi-sourcing strategies of the customers, the manufacturers' options also limit the maneuvering space of the merger participants after the merger, so that a competitively uncontrolled scope of behavior of the merger participants cannot be assumed with the required robustness.</w:t>
      </w:r>
    </w:p>
    <w:p>
      <w:r>
        <w:t>(f) No countervailing buyer power of the customers</w:t>
      </w:r>
    </w:p>
    <w:p>
      <w:r>
        <w:t>(216) A limitation of the market power of companies can also come from the market side if they possess sufficient buyer power. This may be the case, for example, if a few companies on the customer side engage in strategic purchasing.137</w:t>
      </w:r>
    </w:p>
    <w:p>
      <w:r>
        <w:t>(217) However, this is not the case here. The buyers do not exert countervailing market power. A prerequisite for their existence is the ability of buyers to strategically distribute their orders among competitors based on market strategic considerations to avoid dependence on one or more suppliers and thereby control them competitively.138 The demand side is too fragmented, and the printing companies do not purchase strategically based on competitive and market power-limiting criteria, but rather to improve their own conditions.</w:t>
      </w:r>
    </w:p>
    <w:p>
      <w:r>
        <w:t>(218) The merger participants argue that even small and medium-sized printing companies are capable of exerting significant buyer power by pooling their demand.139 This occurs through access to purchasing cooperatives or in collaboration with online printing companies.140 This also opens up access to the manufacturers' direct sales for them.</w:t>
      </w:r>
    </w:p>
    <w:p>
      <w:r>
        <w:t>(219) However, the demand side is very fragmented. The merger participants do not face a few large companies on the customer side, but rather a multitude of small, medium, and larger buyers. The degree of concentration on the supplier side exceeds that on the demand side by a multiple even in the long term.</w:t>
      </w:r>
    </w:p>
    <w:p>
      <w:r>
        <w:t>(220) The Federal Association of Printing and Media has had the number of companies operating in the printing industry (economic sector 18.1) assessed by the Federal Employment Agency. According to this, the number of companies has almost halved from 13,922 in the year 2000 to 7,784 in 2018. However, it still predominantly consists of small and medium-sized enterprises. According to the German VAT statistics of 2016 for economic sector 18.1 – production of printed products – 53% of VAT-liable printing companies generated revenues of up to €250,000. Only 3% of printing companies achieved sales revenues of more than €10 million. This confirms that there are only a few large printing companies in Germany overall.</w:t>
      </w:r>
    </w:p>
    <w:p>
      <w:r>
        <w:t>(221) Large printing companies attempt to leverage their negotiating potential to improve their own conditions without this being able to shape the entire market. This is because large printing companies primarily purchase the required paper directly from the paper manufacturers. The surveyed large printing companies indicated that they source about 94% of their procurement volume directly from the manufacturer, meaning that the largest printing companies exert their negotiating position on the manufacturers and only to a limited extent on the paper trade. They only procure supplementary quantities and possibly a complementary range through the paper trade. Their influence on the paper trade – and thus on the merger participants – is correspondingly limited.</w:t>
      </w:r>
    </w:p>
    <w:p>
      <w:r>
        <w:t>(222) In contrast, the large number of medium-sized and small printing companies do not possess buyer power, as the quantities they individually demand are relatively small.</w:t>
      </w:r>
    </w:p>
    <w:p>
      <w:r>
        <w:t>(223) Contrary to the assertions of the merger participants, they cannot freely join a purchasing cooperative, nor can they exert buyer power by commissioning online printers.</w:t>
      </w:r>
    </w:p>
    <w:p>
      <w:r>
        <w:t>(224) Purchasing cooperatives of small and medium-sized printing companies are not a characteristic structural feature of the market. Their significance for the market is low. The decision-making department has inquired about the purchasing behavior of the purchasing cooperatives mentioned by the merger participants.141 It has been found that the surveyed purchasing cooperatives each have only a small number of members (between five and 40 members), whose number is largely stable. Together, the purchasing cooperatives account for a demand share of significantly less than 5%. These volumes, distributed across several suppliers, do not lead to the purchasing cooperatives being able to competitively control the behavior of the merger participants in the market.</w:t>
      </w:r>
    </w:p>
    <w:p>
      <w:r>
        <w:t>(225) While the goal of purchasing cooperatives is to aggregate quantities and procure jointly, the cooperatives cannot dictate to their members from which paper merchant they should source their goods. All purchasing cooperatives have agreements with several paper trading companies. However, they do not have an active steering instrument to strategically deploy their demand against a supplier, but rather depend on the members adhering to the recommendations and the common goal.</w:t>
      </w:r>
    </w:p>
    <w:p>
      <w:r>
        <w:t>(226) Given the relatively small demand quantity, which is also distributed across several suppliers, and the lack of steering instruments, the purchasing cooperatives are not able to competitively control the behavior of their suppliers through relatively small shifts in quantities between the individual suppliers. It is also not expected that the significance of purchasing cooperatives in the market will increase significantly during the forecast period.</w:t>
      </w:r>
    </w:p>
    <w:p>
      <w:r>
        <w:t>(227) Membership in purchasing associations is also not open to every printing company, but depends on various criteria, such as a minimum order quantity, specific printing processes, creditworthiness, or personal relationships. This means that not every printing company can join a purchasing association.</w:t>
      </w:r>
    </w:p>
    <w:p>
      <w:r>
        <w:t>(228) Purchasing cooperatives require an infrastructure to carry out their activities, which incurs costs. In fact, the membership fees of the surveyed purchasing cooperatives are</w:t>
      </w:r>
    </w:p>
    <w:p>
      <w:r>
        <w:rPr>
          <w:b/>
        </w:rPr>
        <w:t>[Pages 64–66]</w:t>
      </w:r>
    </w:p>
    <w:p>
      <w:r>
        <w:t>(227) Purchasing cooperatives require an infrastructure to carry out their activities, which incurs costs. In fact, the membership fees of the surveyed purchasing cooperatives range monthly between €150 and €1,400. The fees payable to purchasing cooperatives call into question potential cost advantages from the perspective of the printing companies, according to the findings of the investigations. Membership in a purchasing cooperative would be economically unattractive in such cases. The surveyed printing companies generally provided several reasons why, in their view, participation in a purchasing cooperative is not advisable. Most frequently, especially small and medium-sized printing companies indicated that the margin associated with a purchasing cooperative means that the procurement of paper is no longer worthwhile. Furthermore, significant reservations were expressed regarding the transparency regarding purchase quantities and prices arising from membership.</w:t>
      </w:r>
    </w:p>
    <w:p>
      <w:r>
        <w:t>(228) Ultimately, none of the purchasing groups provides a delivery logistics system for their members, meaning that the paper supplier cannot deliver the consolidated quantities to a central warehouse, but instead delivers the individual quantities requested by the individual members directly to them. The purchasing groups therefore procure their paper primarily through the paper trade and not through the paper manufacturers, whose logistics are not as sophisticated as those of the paper trade. So far, only the paper manufacturer Sappi has begun to supply purchasing cooperatives.</w:t>
      </w:r>
    </w:p>
    <w:p>
      <w:r>
        <w:t>(229) The online printing companies also do not sufficiently control the behavioral scope of the consolidated unit. According to the description of the merger participants, online printing companies aggregate the demand of small and medium-sized customers and pass on orders to small and medium-sized printing companies, which in turn procure paper from the online printing companies or would benefit from the purchasing conditions of the larger online printing companies. Moreover, small and medium-sized printing companies would also benefit from better purchasing conditions if they passed their printing orders to the online printers.</w:t>
      </w:r>
    </w:p>
    <w:p>
      <w:r>
        <w:t>(230) The decision-making department has questioned the online printing companies mentioned by the merger participants. It emerged from a differentiated picture that the online printing companies pursue different business models. No online printing company has sufficient purchasing power to adequately limit the behavioral scope of the consolidated unit.</w:t>
      </w:r>
    </w:p>
    <w:p>
      <w:r>
        <w:t>(231) The demand volume of the surveyed and largest online printing companies in Germany amounted to just under % of the value achieved by the companies in the paper trade. To some extent, the online printing companies have also purchased paper from paper manufacturers, but to a significantly lesser extent. This volume was predominantly attributed to . Even when considering the revenue generated by the online printers, the share that online printing companies have in the demand market for printing paper is not much higher. This shows – as with the purchasing cooperatives – that online printing companies currently do not have a larger share of the overall market and therefore, even when combined, would not be able to significantly influence the overall market. Even less so can this be achieved by a single online printing company. This is also evident from the fact that all online printing companies – like other printing companies – have experienced multiple price increases in the years 2017 and 2018.</w:t>
      </w:r>
    </w:p>
    <w:p>
      <w:r>
        <w:t>(232) Most online printing companies have their own production facilities and carry out printing orders themselves, meaning they are oriented towards the utilization of their own printing machines and therefore usually only pass on a few orders to other printing companies. The revenue from these forwarded orders is very low, both in relation to the revenue of the online printing companies and in relation to the market volume. Even in these cases, however, the paper ordering is almost always done by the commissioned printing companies and not by the online printing companies. It is therefore not evident from the findings of the investigations how small and medium-sized printing companies should gain negotiating power against the consolidated unit when commissioned by an online printing company.</w:t>
      </w:r>
    </w:p>
    <w:p>
      <w:r>
        <w:t>(233) Furthermore, the forwarding of orders to online printing companies does not lead to small and medium-sized printing companies gaining purchasing power. Because when online printing companies execute orders for these small and medium-sized printing companies, they themselves act as purchasers of paper in the market. The small and medium-sized printing companies reduce their own demand for paper accordingly and no longer independently request that quantity. This does not strengthen their purchasing power.</w:t>
      </w:r>
    </w:p>
    <w:p>
      <w:r>
        <w:t>(234) The online printing companies are also not purchasing powerful simply because they carry out orders from small and medium-sized printing companies. Because the share of these orders in the revenue of the larger online printing companies rarely exceeds %.</w:t>
      </w:r>
    </w:p>
    <w:p>
      <w:r>
        <w:t>(235) With one exception, all online printing companies have covered part of their needs from manufacturers in the past three years, and quantity reallocations are indeed possible. It is also evident here that Sappi, as a manufacturer, engages with these customers as a supplier and is mentioned as a potential alternative. However, none of the online printers has stated that the paper trade is dispensable and can be completely replaced by the paper manufacturers as suppliers.</w:t>
      </w:r>
    </w:p>
    <w:p>
      <w:r>
        <w:t>(5) Coordinated effects of the merger project on the market for the distribution of printing paper</w:t>
      </w:r>
    </w:p>
    <w:p>
      <w:r>
        <w:t>(236) The present merger project mathematically meets the market share presumption for the existence of a joint dominant position by the consolidated unit and Igepa, as they together reach more than 50% of the market (§ 18 Abs. 6 Nr. 1 GWB) as well as more than two-thirds (§ 18 Abs. 6 Nr. 2 GWB). However, it cannot be sufficiently reliably assumed that a tacit coordination would be stable in the future.</w:t>
      </w:r>
    </w:p>
    <w:p>
      <w:r>
        <w:t>(237) A joint dominant position exists according to § 18 Abs. 5 GWB when there is no significant competition among a group of companies (internal competition) and when they are not significantly exposed to competition from outside or have a dominant market position in relation to their competitors (external competition). Joint dominance does not require that the jointly dominant companies collude by making anti-competitive agreements within the meaning of Art. 101 TFEU or § 1 GWB. Rather, a jointly dominant position can also consist in the members of this group tacitly being satisfied with their respective market shares achieved, whereby there is no longer effective internal competition among them and other market participants can no longer competitively challenge the success of this behavior.</w:t>
      </w:r>
    </w:p>
    <w:p>
      <w:r>
        <w:rPr>
          <w:b/>
        </w:rPr>
        <w:t>[Pages 67–69]</w:t>
      </w:r>
    </w:p>
    <w:p>
      <w:r>
        <w:t>(238) In the present case, there is considerable evidence that the fulfillment of the aforementioned conditions becomes more likely through the merger and that there are also incentives to optimize the market outcome in the common interest. However, the changes in market structure at all levels of value creation in this market are currently so significant that a stable behavioral coordination cannot be assumed with sufficient certainty.</w:t>
      </w:r>
    </w:p>
    <w:p>
      <w:r>
        <w:t xml:space="preserve">a) Internal Competition  </w:t>
        <w:br/>
        <w:t>(239) A prerequisite for the likelihood of stable coordination in the internal relationship is the sufficiently easy achievement of a tacit agreement on the modalities of a conceivable coordination and its ongoing adjustment to any changing market conditions.</w:t>
      </w:r>
    </w:p>
    <w:p>
      <w:r>
        <w:t>(240) Coordination in the internal relationship of jointly dominant companies is generally more likely when a tacit behavioral coordination can be easily achieved, deviations from this coordination can be reliably and quickly detected by the other participating companies, and credible sanctions against the deviating party are available. The market and corporate structural conditions only partially make the fulfillment of this prerequisite appear likely.</w:t>
      </w:r>
    </w:p>
    <w:p>
      <w:r>
        <w:t xml:space="preserve">i. The symmetrical market share and corporate structure facilitate coordination  </w:t>
        <w:br/>
        <w:t>(241) A key criterion for determining a dominant market position is market share. For the joint dominance affected here, it is presumed that a group of companies is dominant if it consists of three or fewer companies that together achieve market shares of 50% or if it consists of five or fewer companies that together achieve market shares of two-thirds (§ 18 Abs. 6 GWB).</w:t>
      </w:r>
    </w:p>
    <w:p>
      <w:r>
        <w:t>(242) In the market for the distribution of printing paper through paper trading, the merger participants and Igepa fulfill the legal presumptions for joint dominance under § 18 Abs. 6 Nr. 1 and 2 GWB after the merger. The merged entity, i.e., Papier Union, and Igepa together achieve a joint market share of significantly more than two-thirds, namely approximately 80 - 85%, thereby exceeding both presumption thresholds.</w:t>
      </w:r>
    </w:p>
    <w:p>
      <w:r>
        <w:t>(243) The oligopoly after the merger consists only of two companies, namely Papier Union (+Papyrus) on one side and Igepa on the other, and is very symmetrical. Both have equal market shares and together account for 80 - 85% of the market.</w:t>
      </w:r>
    </w:p>
    <w:p>
      <w:r>
        <w:t>(244) Papier Union and Igepa do not differ significantly with regard to other criteria that could serve as a basis and motivation for competitive initiatives. Neither Papier Union nor Igepa is vertically integrated, so neither of the two competitors has an asymmetric competitive advantage over the other that could serve as an incentive for competitive initiatives. This is different, for example, in the case of Sappi and the other paper manufacturers, whose core business is the production of the traded paper.</w:t>
      </w:r>
    </w:p>
    <w:p>
      <w:r>
        <w:t>(245) The merger parties argue that the structure of Igepa differs significantly from Papier Union, as Igepa is not a single company but a horizontal group of companies. According to their explanation, the individual Igepa partner companies do not compete uniformly against Papier Union, as they would pursue their own pricing strategies in their area of activity. However, it must be countered that the cooperation among the partners at Igepa is so close that they operate under unified management. The market presence as well as strategic and competitive decisions are made and supported jointly. This includes that – as in any other group – the individual sales branches have a defined scope for pricing within a given framework. Each individual seller must have a certain scope for pricing anyway to have a minimum degree of flexibility in customer acquisition. It would be incompatible with the advantages of a horizontal group if the members did not respond collectively to a competitive initiative against one member.</w:t>
      </w:r>
    </w:p>
    <w:p>
      <w:r>
        <w:t>(246) With the distribution of printing paper, both Papier Union (both before and after the merger) and Igepa currently generate a significant part of their revenue in Germany. The total revenue in Germany consists predominantly of paper sales for both competitors. Of the total paper sold in Germany by the merged entity, approximately 60 - 70% was attributed to the distribution of printing paper in 2017, while the share for Igepa was . The distribution of printing paper is therefore a similarly indispensable core business for both providers that justifies the use of resources to maintain market position. Given the importance of the distribution of printing paper for the overall result in Germany, it is to be expected that especially the two large providers will deploy their significant financial and other resources after the merger when their market position is threatened and they need to respond to competitive initiatives. This knowledge could deter competitive initiatives among them.</w:t>
      </w:r>
    </w:p>
    <w:p>
      <w:r>
        <w:t>(247) After the merger, both companies employ a similar number of sales staff, while Berberich and Antalis have significantly fewer sales staff. Marketing and advertising expenditures are also comparably high for Papier Union and Igepa after the merger, with a significant gap to all other providers. Similarly, the nationwide delivery logistics of the two providers are comparable, with regional warehouses, transshipment warehouses, and vehicle fleets, so that overall, the market penetration of the two blocks after the merger is almost identical. This forces the providers – already due to the high fixed costs – to defend their market position.</w:t>
      </w:r>
    </w:p>
    <w:p>
      <w:r>
        <w:t>(248) Finally, Papier Union and Igepa are also perceived by customers as comparable in the market. In terms of criteria such as price, range breadth, depth of assortment, delivery frequency, transport costs, delivery speed, payment terms, service, flexibility regarding customer requests, proximity of location, product quality, discount opportunities, storage capacities, quantity scales, minimum order quantities, and complaint management, the merger participants and Igepa were rated similarly or even identically by customers on average. Among all competitors, customers perceive Igepa as the provider most similar to the merger participants, and most customers whose main supplier is Papier Union or Papyrus would switch to Igepa if this main supplier were to fail. Competitors also predominantly rate Igepa as a competitor similar to the merger participants.</w:t>
      </w:r>
    </w:p>
    <w:p>
      <w:r>
        <w:rPr>
          <w:b/>
        </w:rPr>
        <w:t>[Pages 70–72]</w:t>
      </w:r>
    </w:p>
    <w:p>
      <w:r>
        <w:t>particularly close competitors compared to the merging parties. However, Igepa's lead here is small. The other paper trading companies are also not fundamentally rated worse in essential aspects.</w:t>
      </w:r>
    </w:p>
    <w:p>
      <w:r>
        <w:t>(249) Paper Union, Papyrus, and Igepa were already similar before the merger. The symmetry in terms of their market position and market penetration resulting from the merger would increase again after the merger. This facilitates tacit coordination, especially since it would have to be achieved by only two companies.</w:t>
      </w:r>
    </w:p>
    <w:p>
      <w:r>
        <w:t>ii. Market transparency facilitates behavioral coordination</w:t>
      </w:r>
    </w:p>
    <w:p>
      <w:r>
        <w:t>(250) Market transparency is essential for joint market dominance. In transparent markets, jointly dominant companies can more easily identify when one of them deviates from the tacitly coordinated behavior. The market for the distribution of printing paper through paper trading is sufficiently transparent to at least facilitate such behavioral coordination among providers.</w:t>
      </w:r>
    </w:p>
    <w:p>
      <w:r>
        <w:t>(251) According to the representation of the merging parties, market transparency fails because the multitude of paper types makes it impossible to coordinate prices for individual products. Furthermore, many transactions are concluded daily at constantly changing daily prices. In addition, there is a widespread practice of individual discounts.</w:t>
      </w:r>
    </w:p>
    <w:p>
      <w:r>
        <w:t>(252) The merging parties are correct that the product portfolio of Paper Union and Igepa is very diverse. Both companies offer a variety of different papers in terms of quality, intended use, and format. This diversity complicates price agreements that extend to each individual customer and each individual paper.</w:t>
      </w:r>
    </w:p>
    <w:p>
      <w:r>
        <w:t>(253) However, it must be countered to the merging parties that, with a tacit acceptance of the market structure, it is not necessary to coordinate every individual price down to the last differentiation. In a tacit behavioral coordination aimed at maintaining the market structure, it is not necessary to coordinate every price for every individual customer, as the market structure does not change significantly with every transaction.</w:t>
      </w:r>
    </w:p>
    <w:p>
      <w:r>
        <w:t>This is only possible in a fragmented demand scenario if large quantities and value volumes switch to a provider over a longer period without compensation. If similarly sized buyers exchange comparable purchase quantities between Paper Union and Igepa, this does not lead to a significant change in market structure. In this respect, it is not necessary to retain every smaller customer and to know the prices of the other party exactly for each specialty paper and each transaction. A realistic assessment of the approximately expected price level for larger, significant customers with corresponding volumes is sufficient. The existing market transparency makes it easier to capture and, if necessary, correct such potentially significant changes.</w:t>
      </w:r>
    </w:p>
    <w:p>
      <w:r>
        <w:t>(254) Paper Union and Igepa generally know which printing companies have which main suppliers. They have sales representatives who seek and establish regular contact with existing customers as well as potential new customers to place offers. The merging parties and Igepa also have a larger number of their own logistics employees who, like the sales representatives, can gather and relay information about customers. The paper traders have a good overview of current demand. The fewer competitors are active in the market, the fewer sourcing alternatives there are for the printing companies, and the easier it is for a paper trader to oversee the market. When, as after the planned merger, essentially only two roughly equal-sized blocks operate in the market, it becomes particularly easy to see which customer is not their own.</w:t>
      </w:r>
    </w:p>
    <w:p>
      <w:r>
        <w:t>(255) Paper Union and Igepa also regularly encounter each other in the market for the distribution of printing paper. Most printing companies do not have just one main supplier but several sources of supply. Given their market significance, Paper Union and Igepa, after the merger, belong to the suppliers with the most customers, who often also enter into contracts with both traders. In this respect, the two companies have regular market contacts mediated through the same customers. The more often the companies operate in the market, the easier it is for them to monitor each other, and the more likely they are to react if one of them does not behave in accordance with a potential tacit coordination. Through frequently repeated interaction, coordination can thus become more stable.</w:t>
      </w:r>
    </w:p>
    <w:p>
      <w:r>
        <w:t>(256) While it may complicate coordination if a multitude of buyers conclude short-term transactions daily, as this restricts transparency, it must be noted that Paper Union and Igepa maintain very regular and close market contact, as the majority of printing companies are supplied at least daily. Both suppliers quickly notice if, for example, a regular customer is no longer supplied or is supplied significantly less. For sales and logistics, it can be comparatively quickly determined from which competitor a regular customer may order larger quantities. Through these activities, paper traders are aware of the extent to which competitors are active in the respective regions. The price negotiations of customers—possibly also referring to a competitor's offer—provide further clues for the pricing of other providers.</w:t>
      </w:r>
    </w:p>
    <w:p>
      <w:r>
        <w:t>(257) Furthermore, prices for common paper types are published monthly in the trade journal EUWID of the European Economic Service. The price index can serve as a framework for comparison, with which each provider can compare their purchasing prices. The trade journal usually comments on the price index and sometimes goes into detail about expected market developments. For example, EUWID reports in issue 50.2018, “... fine papers in large format and in rolls are expected to slide towards the €900 mark, copier paper of the C-brand should cost at least €850/t, according to industry representatives' targets. ...” Due to these assessments from the market, paper traders can better estimate the prices of competitors and the future price level.</w:t>
      </w:r>
    </w:p>
    <w:p>
      <w:r>
        <w:t>(258) Finally, the trade journal Allgemeine Papier-Rundschau (apr) publishes a price page monthly, with “important raw material and paper prices from the industry.” These are average values obtained from the paper trade ex stock, while stretch business is not taken into account. This price overview is also placed in a market context, in which further expected market developments, such as further price increases, are reported.</w:t>
      </w:r>
    </w:p>
    <w:p>
      <w:r>
        <w:rPr>
          <w:b/>
        </w:rPr>
        <w:t>[Pages 73–75]</w:t>
      </w:r>
    </w:p>
    <w:p>
      <w:r>
        <w:t>(259) Since the paper traders also publish their intentions for price increases on their website regarding the amount,169 market participants can quickly and easily ascertain whether and to what extent price increases by one provider are followed by others. Price changes can also be well communicated through this.</w:t>
      </w:r>
    </w:p>
    <w:p>
      <w:r>
        <w:t>(260) Finally, the service offered by both companies is homogeneous and not driven by innovation. The distribution of printing paper is a mature market that is in a phase of stagnation or contraction. The fact that the delivery of printing paper is a standardized service that offers little room for innovation further increases the ability of the two paper traders to accurately assess the price of the other after the merger. There is little room for research and development, at most for optimization strategies regarding transport logistics. Shrinking markets are generally associated with lower margins. This often leads to a lack of willingness to invest and rather an interest in a stable, at least not declining price level.</w:t>
      </w:r>
    </w:p>
    <w:p>
      <w:r>
        <w:t>(261) Thus, there is a relatively high degree of transparency in the market regarding potential competitors, their competitive potential, their interest in an order or customer, and the expected price ranges of the providers.</w:t>
      </w:r>
    </w:p>
    <w:p>
      <w:r>
        <w:t>iii. Sanctioning Options</w:t>
      </w:r>
    </w:p>
    <w:p>
      <w:r>
        <w:t>(262) For a stable behavioral coordination to be possible, violations of the expected behavior must not only be recognizable but there must also be an opportunity for countermeasures. The threat of these countermeasures must then deter Papier Union and Igepa from deviating from the tacitly accepted behavior.170 The quicker and more targeted this reaction is possible, the lesser the advantage or profit that the deviating company gains from its violation.171 The sanctioning must be credible to have a deterrent effect and must be implementable promptly following the violation of the tacit agreement.</w:t>
      </w:r>
    </w:p>
    <w:p>
      <w:r>
        <w:t>169 See, for example: https://www.papierunion.de/news/preisanpassung-bei-der-papier-union-ab-712019; https://www.igepa.de/cms/e-michaelis-co/ueber-uns/news-medien/detailseite/news/preisanpassungen-fuer-papierprodukte-zum-02012019-2/; https://www.antalis.de/business/home/ueber-uns/presse/corp-news/center-column/2018/papierhersteller-kundigen-weit-1.html.</w:t>
      </w:r>
    </w:p>
    <w:p>
      <w:r>
        <w:t>170 See European Court of First Instance, Judgment of June 6, 2002, T-342/99 – Airtours / First Choice, ECR 2002, p. II-2585, para. 194.</w:t>
      </w:r>
    </w:p>
    <w:p>
      <w:r>
        <w:t>171 See Guidelines of the Federal Cartel Office on Merger Control, p. 46, para. 106, https://www.bundeskartellamt.de/SharedDocs/Publikation/DE/Leitfaden/Leitfaden%20-%20Marktbeherrschung%20in%20der%20Fusionskontrolle.pdf;jsessionid=2259AAA1AC921D6FD8B01B1BA9DFDEF1.1_cid378?__blob=publicationFile&amp;v=12.</w:t>
      </w:r>
    </w:p>
    <w:p>
      <w:r>
        <w:t>(263) The merger participants argue that Igepa, due to its structure as a horizontal group, is not able to pursue a uniform sanctioning strategy. It is not to be expected that, for example, customer losses of the Igepa member company in Northern Germany would be sanctioned by a member company in Southern Germany.172</w:t>
      </w:r>
    </w:p>
    <w:p>
      <w:r>
        <w:t>(264) As already stated above, this argumentation overlooks the economic logic behind a horizontal group. The member companies of Igepa are under unified management and make all important and strategic decisions jointly. A competitive initiative by Papier Union against a member company will be jointly addressed in such a constellation, as it influences the common outcome. Moreover, every other member company of Igepa (just like all other companies involved in an implicit coordination) would have to assume in such a case that its own market position would become the next target of Papier Union if no countermeasures were taken. It is incompatible with the economic understanding of a horizontal group if no joint, uniform strategy is discussed and implemented in response to competitive initiatives from third parties. This is even more true as a sanctioning strategy, which affects the common outcome and the joint allocation of resources, would be discussed jointly.</w:t>
      </w:r>
    </w:p>
    <w:p>
      <w:r>
        <w:t>(265) After the planned merger, Papier Union and Igepa do have mechanisms to recognize and sanction deviations from a tacit behavioral coordination. However, especially due to the shrinking demand and the high fixed costs of the paper traders, it does not seem readily possible to assume that the sanctioning mechanism would be consistently enforced.</w:t>
      </w:r>
    </w:p>
    <w:p>
      <w:r>
        <w:t>(266) Due to the market transparency described above (see para. (250) et seq.), it would be easier for Papier Union and Igepa after the planned merger to detect and sanction aggressive price competition from each other. Since the printing companies engage in multi-sourcing, both sales teams have contacts with many customers in a market and are therefore very quickly able to identify price reductions by the other provider during price negotiations for short-term incoming orders. If customers disclose third-party offers for negotiation purposes during price negotiations, the prices of the decisive competitor become completely transparent. Due to the market transparency and the overall few competitors in the market, it can also be quickly determined which provider may have lowered the price and thus enticed a customer away.</w:t>
      </w:r>
    </w:p>
    <w:p>
      <w:r>
        <w:t>(267) If, from the perspective of Papier Union or Igepa, aggressive price competition is considered, they would have to expect that the provider at risk of losing a customer would seek to prevent this by lowering their price and attempting to retain the customer. Both Papier Union and Igepa would also have to anticipate countermeasures in the event of aggressive price competition and expect that the other would attempt to entice away their main customers.</w:t>
      </w:r>
    </w:p>
    <w:p>
      <w:r>
        <w:t>(268) For example, if Papier Union lowers the price to win a customer with a larger demand volume, it would be expected that Igepa would respond to this competitive initiative and lower its own prices accordingly to prevent the loss of a larger or noticeable number of customers. This would trigger a downward price spiral that would not only lead to significant revenue losses for Papier Union and Igepa but could also result in an overall lower and (due to high fixed cost burdens and relatively low margins) possibly no longer sustainable price level. Both Papier Union and Igepa would have to expect that the other would also deploy their financial and market-related resources to maintain their market position and deter the other from repeating aggressive competition.</w:t>
      </w:r>
    </w:p>
    <w:p>
      <w:r>
        <w:t>(269) It cannot be readily assumed that Papier Union and Igepa will take the risk of a downward price spiral with uncertain profit prospects after the merger. In an overall shrinking market with not very high margins, it is not to be expected that providers will provoke and sustain downward price spirals over a longer period. In this respect, it is also questionable how effective this deterrent mechanism would be.</w:t>
      </w:r>
    </w:p>
    <w:p>
      <w:r>
        <w:t>(270) The aforementioned sanction is countered by the fact that in a shrinking market, the utilization of one's own distribution infrastructure is of significant importance to the companies. This is especially true when the distribution infrastructure has already been significantly rationalized. The substantial fixed cost blocks associated with the inventory business must be economically bearable for the paper trading companies in the long term. Maintaining a nationwide delivery logistics with small quantities while simultaneously providing a high level of service becomes increasingly difficult to sustain the lower the own market penetration is. Most market participants expect a further decline in market volume and a continuing increase in the number of insolvencies of small and medium-sized printing companies. This leads to the merger participants, as well as Igepa, being increasingly</w:t>
      </w:r>
    </w:p>
    <w:p>
      <w:r>
        <w:rPr>
          <w:b/>
        </w:rPr>
        <w:t>[Pages 76–78]</w:t>
      </w:r>
    </w:p>
    <w:p>
      <w:r>
        <w:t>more dependent on acquiring as many customers and delivery volumes as possible to utilize their infrastructure. In particular, the merger participants have already independently begun to optimize their logistics and reduce inventory. This market development could incentivize Papier Union and Igepa to continue competing after the merger.</w:t>
      </w:r>
    </w:p>
    <w:p>
      <w:r>
        <w:t xml:space="preserve">b) External Competition  </w:t>
        <w:br/>
        <w:t>(271) In addition to Papier Union and Igepa, each with approximately 40 – 45% market share, Berberich with 10 - 15% and three companies with less than 5% would still be active in the market after the merger. The market share gap to the oligopolistic outsiders is therefore significant. However, it cannot be sufficiently predicted that the remaining market participants and potential competitors will not exert sufficient competitive pressure on Papier Union and Igepa.</w:t>
      </w:r>
    </w:p>
    <w:p>
      <w:r>
        <w:t>(272) As previously stated, all printing companies have more than one supplier and do not face significant difficulties in distributing order quantities among these suppliers. The paper trading companies with smaller market shares were also described by the surveyed printing companies as not very different in a variety of criteria. They have free capacities and can also meet additional demand. In particular, customers with larger demand volumes also have the option to order quantities from paper manufacturers. The direct business of paper manufacturers has grown significantly in recent years, meaning this alternative is not merely theoretical.</w:t>
      </w:r>
    </w:p>
    <w:p>
      <w:r>
        <w:t>(273) As mentioned above, there is also significant competitive pressure from paper manufacturers that jeopardizes the stability of customer allocation. Particularly with regard to medium-sized and larger demand volumes, it is expected that demanders will increasingly turn to paper manufacturers as suppliers in the event of a deterioration in the service of paper trading. To secure their production sales, paper manufacturers would also have incentives to expand their service offerings.</w:t>
      </w:r>
    </w:p>
    <w:p>
      <w:r>
        <w:t>(274) These assessments, along with the switching and diversion options of the printing companies, do not rule out the possibility that the tacit coordination between Igepa and Papier Union/Papyrus may not be stable.</w:t>
      </w:r>
    </w:p>
    <w:p>
      <w:r>
        <w:t xml:space="preserve">c) The overall view of market conditions does not allow for a sufficiently stable coordination to be expected  </w:t>
        <w:br/>
        <w:t>(275) As a result, the merger does not allow for a sufficiently certain expectation that the coordinated effects accompanying it will significantly hinder effective competition or lead to the establishment of a jointly dominant market position of Papier Union and Igepa.</w:t>
      </w:r>
    </w:p>
    <w:p>
      <w:r>
        <w:t>(276) Although the market shares of Papier Union and Igepa are high after the merger with similar corporate structures and market transparency is high, the relevant market is currently undergoing significant change, making the market structure unstable. It cannot be sufficiently expected that the merger will causally lead to an increase in price levels or a significant deterioration in the offerings of the merger participants.</w:t>
      </w:r>
    </w:p>
    <w:p>
      <w:r>
        <w:t>(277) In the required overall view of all competitive conditions, the developments of recent years must be taken into account, during which the market has significantly shrunk at all value creation levels and manufacturers have intensified their competitive pressure on paper trading.</w:t>
      </w:r>
    </w:p>
    <w:p>
      <w:r>
        <w:t>(278) The market for the distribution of printing paper is currently affected by a structural change that impacts all value creation levels. The number of demanders has been shrinking for years, with small and increasingly medium-sized printing companies leaving the market or merging into larger, more robust units. The demand volume is also decreasing as printing paper is being displaced by other media and advertising carriers due to digitalization. At all market levels, this development is leading to significant pressure on the competitiveness and prices of printing products and on the margins of the associated services.</w:t>
      </w:r>
    </w:p>
    <w:p>
      <w:r>
        <w:t>(279) On the other hand, the partly multiple daily deliveries of printing companies with small and medium quantities by paper trading become relatively expensive when the costs of infrastructure and this service have to be distributed among fewer customers. This has already triggered significant cost-reduction measures on the part of paper trading, such as warehouse closures and optimization of transport logistics. Furthermore, almost all paper manufacturers have introduced or increased transport flat rates, which has raised procurement costs for printing companies, especially for smaller quantities.</w:t>
      </w:r>
    </w:p>
    <w:p>
      <w:r>
        <w:t>(280) As the prices for pulp have also risen in the past two years, paper manufacturers have increased their paper prices. Additionally, due to shrinking demand, they are reducing their production through market exits (Arjo Wiggins, Feldmuehle, Scheufelen) or the repurposing or closure of production capacities (Stora Enso, Arctic Paper).</w:t>
      </w:r>
    </w:p>
    <w:p>
      <w:r>
        <w:t>(281) As described above, paper manufacturers have a strong economic self-interest in ensuring that their produced paper reaches customers. Sappi's approach to secure sales and build direct sales in the previously core segment of "picture printing" of paper trading has led to a noticeable decline in volumes for all paper trading companies. At the same time, the expansion of Sappi's direct business has clearly demonstrated how vulnerable the trading business is. The services of trading are relatively low in the direct business, meaning they are focused on mediation and assuming economic risk, while direct delivery creates immediate contact between manufacturer and customer. As the example of Sappi shows, an expansion of direct sales by manufacturers can be economically rational and successful at the expense of the previous trading business.</w:t>
      </w:r>
    </w:p>
    <w:p>
      <w:r>
        <w:t>(282) Sappi has been able to take noticeable larger and medium volumes away from paper trading. If Sappi's market penetration were slightly higher and extended to additional, medium, and smaller customers, such that Sappi would be considered a full-fledged competitor in the market, Sappi's market share would currently be around 10 – 15%. The market shares of the other market participants would correspondingly decrease, while the market shares of the merged entity – as well as Igepa's market share – would still be around 35 – 40% each. This development within a few years shows that paper trading companies must expect that paper manufacturers, in the event of a strategic shift, can quickly gain significant volumes at their expense. It also shows that many demanders are indeed willing to switch suppliers or also to shift larger demand volumes to an additional provider.</w:t>
      </w:r>
    </w:p>
    <w:p>
      <w:r>
        <w:t>(283) Therefore, Papier Union and Igepa cannot rule out that in the event of significant price increases or other service deteriorations, in addition to Sappi, other paper manufacturers will significantly expand their direct business to maintain the competitiveness of the paper they produce. The market entry barriers for such a situation are not very high, but it would be expected that the effect would be significant. This is because paper manufacturers would initially seek out the customers of the trading business, to which the larger demand volumes tend to belong.</w:t>
      </w:r>
    </w:p>
    <w:p>
      <w:r>
        <w:t>(284) This process is not complete, even if no paper manufacturer is currently expanding their direct sales with the same intensity as Sappi. The merger participants have provided information indicating that Sappi regularly competes with paper wholesalers in negotiations with customers. Both Sappi and other paper manufacturers have also begun to open online portals for selling their products. Although this distribution channel is not yet established, its development is therefore only partially foreseeable. However, online sales also provide manufacturers with direct contact with potential customers without the involvement of paper trading.</w:t>
      </w:r>
    </w:p>
    <w:p>
      <w:r>
        <w:rPr>
          <w:b/>
        </w:rPr>
        <w:t>[Pages 79–81]</w:t>
      </w:r>
    </w:p>
    <w:p>
      <w:r>
        <w:t>(285) The consolidated entity will therefore also find itself in a tension field in the coming years, where medium and larger customers can at least potentially be supplied directly by Sappi or another manufacturer, smaller and medium-sized printing companies are increasingly coming under economic pressure or exiting the market, and the selection of suppliers is also becoming narrower. According to the Federal Association of Printing and Media (bvdm), the number of insolvencies in 2018 increased by approximately 30% compared to the previous year and also affected relatively larger companies. The number of printing and media companies recorded by the Federal Employment Agency also decreased by 3.7% in 2018.173 The market volume is also shrinking in quantitative terms, and considering the development of digitalization, it is not foreseeable that this trend will reverse. This results in significant pressure on the margins of paper trading companies, and fixed cost blocks must be distributed among fewer customers.</w:t>
      </w:r>
    </w:p>
    <w:p>
      <w:r>
        <w:t>(286) These developments potentially jeopardize the stability of an agreement between Papier Union and Igepa following the merger. On the one hand, the market for both providers is shrinking, thereby exerting significant rationalization pressure on each company. While the customer segment that still relies most on the paper trade and its inventory business is declining, Sappi is actively enticing larger and medium-sized customers with significant volumes that contribute to financing the more expensive inventory business. Other potential providers have a significant economic self-interest in a functioning trade and would have substantial incentives to take over a large part of the market themselves in the event of a deterioration in the services of the paper trade. To maintain the economic viability of their own paper trade, Papier Union and Igepa must utilize their distribution as much as possible and therefore have an incentive to acquire additional customers even after the merger. The stability of an agreement whereby Papier Union and Igepa would divide customers among themselves after the merger is disrupted by these developments.</w:t>
      </w:r>
    </w:p>
    <w:p>
      <w:r>
        <w:t>(287) Furthermore, sanctioning violations of an implicit agreement becomes increasingly difficult as market conditions change. If potential sanctions are also accompanied by a deterioration in one's own economic position, their deterrent effect is limited.</w:t>
      </w:r>
    </w:p>
    <w:p>
      <w:r>
        <w:t>(288) Given that market conditions and market structures are undergoing significant change, it is currently not sufficiently certain to predict that the merger will lead to a behavior pattern of Papier Union and Igepa that is no longer sufficiently competitively controlled.</w:t>
      </w:r>
    </w:p>
    <w:p>
      <w:r>
        <w:t>B) The conditions for prohibition are not met in the market for the distribution of office paper</w:t>
      </w:r>
    </w:p>
    <w:p>
      <w:r>
        <w:t>(289) Both Papier Union and Papyrus distribute office paper to resellers and commercial end users. The merger project therefore also concerns the market for the distribution of office paper in substantive terms.</w:t>
      </w:r>
    </w:p>
    <w:p>
      <w:r>
        <w:t>(1) The distribution of office paper is a distinct relevant market</w:t>
      </w:r>
    </w:p>
    <w:p>
      <w:r>
        <w:t>(290) The distribution of office paper represents – as already stated above – a distinct relevant market that can be differentiated from the distribution of printing paper. Whether the market for the distribution of office paper can be further subdivided into a market for the distribution of office paper to resellers and a market for the distribution of office paper to commercial end customers is left open, as this is not decisive for the competitive assessment.</w:t>
      </w:r>
    </w:p>
    <w:p>
      <w:r>
        <w:t>(291) Office paper is a highly standardized, often uncoated white paper in small formats, i.e., mainly in standardized forms such as DIN A3 and DIN A4, which is demanded for use in printers, fax machines, and copiers, etc.174 As a result, the range is limited and consists of simple, standardized products that are easy to store and transport due to their small format. Roll products do not occur in the office paper business. As already stated in paragraphs (55) ff., small-format office papers are not suitable for use in printing machines, and large-format printing papers cannot be used in office devices.175</w:t>
      </w:r>
    </w:p>
    <w:p>
      <w:r>
        <w:t>(292) Not all paper manufacturers also distribute office paper. About half of the surveyed paper manufacturers indicated that they do not sell office paper. With few exceptions, these manufacturers also generate the majority of their revenue not from office paper but from printing paper. Only two manufacturers had higher sales of office paper in Germany than sales of printing paper.</w:t>
      </w:r>
    </w:p>
    <w:p>
      <w:r>
        <w:t>(293) Paper manufacturers sell office paper through a variety of different and nested distribution channels. Some paper manufacturers supply large end customers directly; however, none of the surveyed manufacturers listed an end customer among their largest customers. Paper manufacturers sell office paper to a variety of different resellers, including traditional paper merchants, such as Papier Union and Papyrus, as well as specialized dealers and office suppliers. End users can be both individual persons and administrations of companies and public authorities.</w:t>
      </w:r>
    </w:p>
    <w:p>
      <w:r>
        <w:t>(294) Among the resellers demanding office paper are traditional paper wholesalers, office specialty retailers, office suppliers, copy shops, and other retailers such as Edeka, REWE, Metro, etc.176 These resellers typically distribute office paper to administrations of companies or public authorities, to other dealers, and in part also to private individuals as end consumers.</w:t>
      </w:r>
    </w:p>
    <w:p>
      <w:r>
        <w:t>(295) The decision-making department has no indications that the competitive assessment depends on whether the relevant geographical market is defined nationally or regionally; therefore, a nationwide market is assumed in the following.</w:t>
      </w:r>
    </w:p>
    <w:p>
      <w:r>
        <w:t>(2) Competitive assessment</w:t>
      </w:r>
    </w:p>
    <w:p>
      <w:r>
        <w:t>(296) The market for the distribution of office paper does not meet the prohibition conditions of § 36 Abs. 1 S. 1 GWB, as the project in this market will not lead to a significant hindrance of effective competition.</w:t>
      </w:r>
    </w:p>
    <w:p>
      <w:r>
        <w:t>(297) According to the assessment of the decision-making department, the merger project in the market for the distribution of office paper will not lead to unilateral effects that would establish or strengthen a dominant position of the consolidated entity. Furthermore, it is also not expected that the merger will lead to any other significant hindrance of effective competition in the market for the distribution of office paper.</w:t>
      </w:r>
    </w:p>
    <w:p>
      <w:r>
        <w:t>(298) Due to the multitude and complexity of the distribution structures, the market volume for the distribution of office paper could not be fully determined either overall or for a specific distribution channel. The decision-making department therefore questioned both the manufacturers of office paper about their largest customers and the merger participants about their largest competitors. Subsequently, the decision-making department also questioned the largest named resellers regarding their purchasing and distribution of office paper, in addition to the traditional paper wholesalers Papier Union, Papyrus, Igepa, Antalis, Berberich, Kreuser, and Römerturm. This includes the office suppliers Staples Deutschland GmbH &amp; Co.</w:t>
      </w:r>
    </w:p>
    <w:p>
      <w:r>
        <w:rPr>
          <w:b/>
        </w:rPr>
        <w:t>[Pages 82–84]</w:t>
      </w:r>
    </w:p>
    <w:p>
      <w:r>
        <w:t>KG (hereinafter: Staples), Lyreco Deutschland GmbH (hereinafter: Lyreco), Office Depot Deutschland GmbH (hereinafter: Office Depot), and also Adveo Deutschland GmbH (hereinafter: Adveo) for Germany. Furthermore, the decision-making department included the competitors named by the market participants: Otto Office GmbH &amp; Co. KG, Printus GmbH, Soennecken e.G., Büroring e.G., Büromarkt Böttcher GmbH, SSI Schäfer Shop GmbH, PBS Deutschland, Hans Liebergesell e.K., Kaut Bullinger, Plate Büromaterial, as well as the grocery retailers Edeka and REWE in the survey. Some of these resellers sell office paper directly to commercial (and partly private) end customers, such as PBS, Printus, Staples, Lyreco, and Office Depot, while others sell office paper to dealers and other resellers.</w:t>
      </w:r>
    </w:p>
    <w:p>
      <w:r>
        <w:t>(299) In the relevant product market for the distribution of office paper to end customers, the shares of the combined entity in the determined volume are between 25 - 30%, with an addition of 5 - 10 percentage points. However, since the market volume is significantly larger than the volume captured by the decision-making department, Papier Union would hold a market share after the planned acquisition that is certainly below the aforementioned market shares and thus also below the legal presumption threshold for market dominance under § 18 Abs. 4 GWB of 40%.</w:t>
      </w:r>
    </w:p>
    <w:p>
      <w:r>
        <w:t>(300) The determined shares of competitors in the market range from &lt; 1% to 10 – 15% and are distributed among a large number of providers. Among the larger competitors are, in addition to Igepa, Antalis, and Berberich,177 primarily the German subsidiaries of the internationally operating office suppliers Lyreco, Office Depot, and Staples. These office suppliers and specialized dealers offer a wide range of office supply products, including office paper. In addition to the aforementioned large internationally operating office suppliers, there are also shipping companies such as Printus, as well as a number of other providers, such as Böttcher, Plate, and Liebergesell, which are also active with a comprehensive office paper offering, sometimes with a regional focus.</w:t>
      </w:r>
    </w:p>
    <w:p>
      <w:r>
        <w:t>(301) In addition to office items such as stationery, office machines, hanging folders, clear pockets, etc., the assortment of these competitors also includes printer cartridges and office furniture, such as lamps, chairs, and desks.178 In the supply and delivery of office materials to administrations, the customer can obtain a complete assortment from these providers and thus reduce transaction costs for the separate demand for individual sub-assortments. The procurement of office paper together with other segments of office equipment increases the demand volume and enables easier delivery (one-stop-shop).</w:t>
      </w:r>
    </w:p>
    <w:p>
      <w:r>
        <w:t>(302) The multitude of competitors at all distribution levels suggests that customers will still have a greater number of alternatives for obtaining office paper even after the merger. It should also be noted that office paper is a highly standardized, homogeneous small-format product that is therefore easy to transport and store.</w:t>
      </w:r>
    </w:p>
    <w:p>
      <w:r>
        <w:t>(303) The merger participants will not be able to hinder other resellers of office paper in their competitive capabilities after the merger by making it more difficult for them to access office paper and hindering their growth.</w:t>
      </w:r>
    </w:p>
    <w:p>
      <w:r>
        <w:t>(304) Providers such as the internationally operating group Adveo, as well as cooperatives like Soennecken e.G. and Büroring, and national resellers like Otto Office and UMP primarily sell office paper to resellers and are therefore suitable as sources for further resellers. Especially among the office suppliers and specialized dealers, there are partly larger, also globally operating companies with corresponding market knowledge and market penetration. These offer their office paper to the same customers as the paper merchants and are therefore in competition with them.</w:t>
      </w:r>
    </w:p>
    <w:p>
      <w:r>
        <w:t>(305) The merger participants do not have any competitively uncontrolled leeway regarding price increases. Since their competitors in the market for the distribution of office paper have alternative sources of supply, the merger participants cannot increase their selling price to these resellers uncontrollably.</w:t>
      </w:r>
    </w:p>
    <w:p>
      <w:r>
        <w:t>(306) For they would have to expect that office suppliers would entice customers away from the price-increasing paper merchant in the event of a significant price increase. Since office paper is a very highly standardized product, customers can also easily make price comparisons.</w:t>
      </w:r>
    </w:p>
    <w:p>
      <w:r>
        <w:t>(307) The resellers have indicated that they purchase office paper regularly, but in the rarest cases daily. While most companies enter into contracts for the procurement of office paper on an annual basis, this period is also less than six months for some competitors or occurs irregularly as needed. In the procurement of office paper, almost all surveyed resellers indicated that they conduct tenders, i.e., obtain multiple offers for comparison and negotiation purposes. The resellers are experienced buyers of office paper who are able to regularly and informedly conduct price comparisons.</w:t>
      </w:r>
    </w:p>
    <w:p>
      <w:r>
        <w:t>(308) Commercial and public end customers and administrations are not dependent on the merger participants for the procurement of office paper. They can also obtain office paper from most of the aforementioned competitors, i.e., specialized dealers and office suppliers. Parts of the public administration purchase jointly and are subject to procurement law, so that supplier changes also occur with larger orders. In selling to these end customers, the merger participants also achieve lower market shares, and the office suppliers and specialized dealers are more strongly represented here.</w:t>
      </w:r>
    </w:p>
    <w:p>
      <w:r>
        <w:t>C) The conditions for prohibition are not met in other markets</w:t>
      </w:r>
    </w:p>
    <w:p>
      <w:r>
        <w:t>(1) Distribution of office supplies</w:t>
      </w:r>
    </w:p>
    <w:p>
      <w:r>
        <w:t>(309) Both Papier Union and Papyrus are active in the distribution of office supplies. They sold office supplies primarily to existing customers who also demand printing paper, but mainly office paper, and additionally procure office supplies.</w:t>
      </w:r>
    </w:p>
    <w:p>
      <w:r>
        <w:t>(310) The distribution market for office supplies includes a range of several products and product groups that are used in offices. These include, among others, traditional stationery such as notebooks, pens, staplers, hole punchers, etc., printing ink, toner, labels, single-sheet goods, as well as possibly office furniture and office equipment (printers, fax machines, copiers, etc.).</w:t>
      </w:r>
    </w:p>
    <w:p>
      <w:r>
        <w:t>(311) In its decision Staples / Office Depot, where office supplies were at the center of the merger control examination,179 the EU Commission assumed that the relevant market for office supplies essentially consists of the distribution of traditional stationery, including printing inks, toners, labels, and single-sheet goods, and excludes the distribution of office furniture and larger office equipment, etc.180 Ultimately, the question of the extent to which these devices should be included in the relevant market can remain open. Neither Papier Union nor Papyrus offers office furniture and office equipment,181 so their competitive significance decreases when the market volume increases by considering office furniture and office equipment.</w:t>
      </w:r>
    </w:p>
    <w:p>
      <w:r>
        <w:rPr>
          <w:b/>
        </w:rPr>
        <w:t>[Pages 85–87]</w:t>
      </w:r>
    </w:p>
    <w:p>
      <w:r>
        <w:t>(312) In the same decision, the EU Commission identified a variety of distribution channels through which office paper is sold to end customers.182 These include contract dealers who enter into framework agreements with customers, allowing customers to place their orders as needed. Furthermore, there are retail outlets where primarily individual end customers and smaller businesses can purchase their needs ad hoc and on-site. In addition, intermediaries and wholesalers purchase individual office supplies directly from the manufacturer and make them available as a range for resale to other intermediaries and retailers. Office supplies are also available online, and almost all of the larger providers sell office supplies online as well. It can remain open whether the distribution of office paper to end consumers and the distribution to intermediaries represent separate relevant product markets, as the merger project does not meet the prohibition criteria in either of these areas.</w:t>
      </w:r>
    </w:p>
    <w:p>
      <w:r>
        <w:t>(313) Not all paper traders sell office supplies in addition to paper; Antalis, Berberich, and Kreuser are not active in this market. The merger participants have stated that they primarily sell office supplies to existing customers who demand office paper. These customers take advantage of the opportunity to save transaction costs through a "one-stop shop." The fact that only a few paper traders are active in this area and the low sales figures that Papier Union and Papyrus achieve with these products confirm this representation. The sales of other paper traders in this market are also very low. The sales of the merger participants with traditional office supplies are in the low single-digit million range with very little sales addition.</w:t>
      </w:r>
    </w:p>
    <w:p>
      <w:r>
        <w:t>(314) The decision-making department surveyed 19 providers of office supplies regarding their sales in Germany. Office supply stores and office equipment suppliers, such as Staples, Böttcher, Office Depot, Lyreco, Soennecken, Büroring, PBS, Adveo, and the online retailer Printus, achieve sales in this market that are several times higher than those of the merger participants and are at least in the higher double-digit million range.</w:t>
      </w:r>
    </w:p>
    <w:p>
      <w:r>
        <w:t>(315) This holds true even when distinguishing whether the office supplies are sold to end customers or resellers. Papier Union has indicated that it sells office supplies only to end customers, while Papyrus primarily supplies office supplies to resellers and almost not at all to end customers. Thus, assuming different relevant product markets, there would hardly be any market share additions. In both markets, there are competitors that achieve significantly larger sales and therefore hold much stronger market positions.</w:t>
      </w:r>
    </w:p>
    <w:p>
      <w:r>
        <w:t>(316) It is therefore not expected that Papier Union will gain a competitively unconstrained scope of behavior in the market for the distribution of office supplies as a result of the merger.</w:t>
      </w:r>
    </w:p>
    <w:p>
      <w:r>
        <w:t>(2) Distribution of Packaging</w:t>
      </w:r>
    </w:p>
    <w:p>
      <w:r>
        <w:t>(317) Both Papier Union and Papyrus are active in the distribution of packaging, which essentially consists of paper packaging. The majority of the revenue of both merger participants comes from corrugated boxes, folding boxes, crates, and containers made of corrugated cardboard, folding cartons, and additionally from stretch film, adhesive tape, and protective filling (bubble wrap, corrugated cardboard, etc.).183</w:t>
      </w:r>
    </w:p>
    <w:p>
      <w:r>
        <w:t>(318) Both merger participants primarily distribute these products to customers based in Germany; therefore, the merger participants believe that the market is spatially delineated at least nationally, possibly also across the EEA.</w:t>
      </w:r>
    </w:p>
    <w:p>
      <w:r>
        <w:t>(319) The exact relevant product and geographic market delineation can remain open here, as the merger project does not significantly impede effective competition under any market delineation. In particular, it is not expected that the merged entity will occupy a dominant market position.</w:t>
      </w:r>
    </w:p>
    <w:p>
      <w:r>
        <w:t>(320) Papier Union and Papyrus primarily sell paper packaging to end customers and only to a limited extent to resellers. They compete, among others, with the aforementioned office equipment suppliers and specialty stores that target the same customer base, i.e., primarily also Igepa, Antalis, Soennecken, Office Depot, Büroring, Böttcher, Staples, and Lyreco.</w:t>
      </w:r>
    </w:p>
    <w:p>
      <w:r>
        <w:t>(321) The decision-making department surveyed 19 market participants regarding their sales of paper packaging. The volume obtained from this does not include the sales of packaging-specialized dealers such as Prodinger oHG184, Ratioform Verpackungen GmbH185, Trans-Pak AG186, and Knüppel Verpackungen GmbH &amp; Co. KG187. However, this is also unnecessary, as it is already evident from the queried volume that the market position of the merger participants in the markets for paper packaging or corrugated boxes is low.</w:t>
      </w:r>
    </w:p>
    <w:p>
      <w:r>
        <w:t>(322) The sales that the merger participants achieve from the distribution of packaging as well as paper packaging are each low. In particular, Papyrus achieves sales in this area in the low single-digit million range, so the addition is also very low. The share of the merger participants' sales in the determined volume amounted to a total of 10 – 15% for both paper packaging and corrugated boxes. Since the actual market volume is significantly higher than the determined one, the market shares of Papier Union and Papyrus are even lower. Furthermore, there are numerous other competitors in the market whose focus is specifically on packaging products and not, as with the merger participants, on paper.</w:t>
      </w:r>
    </w:p>
    <w:p>
      <w:r>
        <w:t>(323) Due to the low market shares, the multitude of other significant market participants, and the low addition, it is not expected that the merged entity will gain a competitively unconstrained scope of behavior in the market for the distribution of packaging.</w:t>
      </w:r>
    </w:p>
    <w:p>
      <w:r>
        <w:t>(3) Trade in Products for Visual Communication (Viscom)</w:t>
      </w:r>
    </w:p>
    <w:p>
      <w:r>
        <w:t>(324) Papier Union and Papyrus also distribute products from the field of visual communication (hereinafter: Viscom) to varying degrees. Viscom products are used, for example, in advertising technology, digital printing (large format printing), and textile or print finishing.188 The Viscom area includes prints on paper, e.g., for outdoor advertising or transport advertising, but also printing on other media such as textiles, metals, canvas, and vinyl. These printed products are produced on special printers and printing machines, for which special printing consumables and a variety of carrier media for printing are required. Therefore, different products such as large format printers are needed for the production of prints for Viscom.</w:t>
      </w:r>
    </w:p>
    <w:p>
      <w:r>
        <w:rPr>
          <w:b/>
        </w:rPr>
        <w:t>[Pages 88–90]</w:t>
      </w:r>
    </w:p>
    <w:p>
      <w:r>
        <w:t>Laminating devices, printing inks, films, tools, and carrier materials are required and offered.</w:t>
      </w:r>
    </w:p>
    <w:p>
      <w:r>
        <w:t>(325) Papier Union is active in this market through its subsidiary ComPlott Papier Union GmbH, which primarily supplies customers based in Germany. Therefore, the merger participants believe that the market should be defined nationally. However, the spatial market definition can remain open here, just as the exact product market definition can, since the merger project in the area of Viscom does not meet the prohibition requirements under any market definition.</w:t>
      </w:r>
    </w:p>
    <w:p>
      <w:r>
        <w:t>(326) Papyrus is hardly active in the area of Viscom and generates only sales revenues of €, which are exclusively achieved with substrates and printing materials. The decision-making department has surveyed 19 companies regarding their revenues both with Viscom as a whole and with substrates and printing materials. This was not a complete survey of the market. The revenues generated by Papyrus proved to be so low based on this partial volume that a market share of % was attributed to Papyrus.</w:t>
      </w:r>
    </w:p>
    <w:p>
      <w:r>
        <w:t>(327) The low revenue increase in a single segment of Viscom does not lead to Papier Union having a behavioral leeway that is no longer sufficiently controlled by competition due to the merger.</w:t>
      </w:r>
    </w:p>
    <w:p>
      <w:r>
        <w:t>C. Fees</w:t>
      </w:r>
    </w:p>
    <w:p>
      <w:r>
        <w:t>(328) The approval of a merger project is subject to fees as an official act of the antitrust authority according to § 40 GWB in accordance with § 80 Abs. 1 Sentence 2 No. 2 GWB. The antitrust authority may charge fees of up to €50,000, and in cases of particularly high economic significance and exceptionally high administrative effort, up to €100,000 (§ 80 Abs. 2 Sentence 2 No. 1 in conjunction with Sentence 3 GWB). The notification of a merger according to § 39 Abs. 1 GWB is also subject to fees according to § 80 Abs. 1 Sentence 2 No. 1 GWB. The fee for the approval is to be credited against the fee for the notification of the merger (§ 80 Abs. 1 Sentence 4 GWB).</w:t>
      </w:r>
    </w:p>
    <w:p>
      <w:r>
        <w:t>(329) The amount of the fee is determined according to § 80 Abs. 2 Sentence 1 GWB based on the personnel and material effort of the antitrust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their market shares are again indicative. Within the fee framework, the average case is to be assigned the medium fee as an appropriate fee. This currently amounts to €25,000. From this average value, depending on the respective economic significance and the workload, adjustments may be made, the amount of which is at the discretion of the antitrust authority.</w:t>
      </w:r>
    </w:p>
    <w:p>
      <w:r>
        <w:t>(330) The decision-making department attributes above-average significance to the notified merger project. The merger participants generate significant revenues in the affected markets, and there are substantial market share additions in some markets. In addition, various relevant product markets and potentially different geographical markets are affected by the project. The material and personnel effort of the antitrust authority was significantly above average. The effort required to obtain the information necessary for a proper merger control examination of the merger project was extremely high, and the duration of the proceedings was very long at approximately 7.5 months. Considering all the criteria relevant for determining the fee, a fee of € is appropriate in this case.</w:t>
      </w:r>
    </w:p>
    <w:p>
      <w:r>
        <w:t>(331) The separately charged fee for the notification of the merger project has been set at € in the exercise of due discretion.</w:t>
      </w:r>
    </w:p>
    <w:p>
      <w:r>
        <w:t>(332) Considering all the criteria relevant for determining the fee, a fee of € is appropriate in this case for the approval.</w:t>
      </w:r>
    </w:p>
    <w:p>
      <w:r>
        <w:t>(333) The cost debtors are according to § 80 Abs. 6 Sentence 1 No. 1, 2 in conjunction with § 80 Abs. 1 No. 2, § 40 GWB the companies that submitted the notification or caused the present decision through the notification, here the participants 1 and 2. The separately determined fee for the notification of the merger project is credited.</w:t>
      </w:r>
    </w:p>
    <w:p>
      <w:r>
        <w:t>(334) The total fees of € are due upon delivery of this decision and are to be transferred within one month after delivery to the account of the Federal Treasury Trier</w:t>
        <w:br/>
        <w:t>IBAN: DE81 5900 0000 0059 0010 20</w:t>
        <w:br/>
        <w:t>Deutsche Bundesbank, Branch Saarbrücken</w:t>
        <w:br/>
        <w:t>BIC: MARKDEF 1590</w:t>
      </w:r>
    </w:p>
    <w:p>
      <w:r>
        <w:t>(335) Please be sure to indicate the purpose of use with the treasury number as well as the file number and date of the decision; otherwise, the payment cannot be processed.</w:t>
      </w:r>
    </w:p>
    <w:p>
      <w:r>
        <w:t>(336) If no or incomplete payment is made by the end of one month after the day of delivery, late fees of one percent of the outstanding amount may be charged for each commenced month of delay (§ 80 Abs. 8 GWB, § 1 Abs. 1 KartKostVO in conjunction with § 18 Abs. 1 VwKostG). For transfers from abroad, bank fees generally apply. In these cases, it must be ensured that the full fee is credited to the account of the Federal Cartel Office.</w:t>
      </w:r>
    </w:p>
    <w:p>
      <w:r>
        <w:t>(337) The expenses for the necessary publication of this decision in the Federal Gazette (§ 43 Abs. 2 No. 1 GWB) will be charged separately (§ 80 Abs. 1 Sentence 3 GWB).</w:t>
      </w:r>
    </w:p>
    <w:p>
      <w:r>
        <w:rPr>
          <w:b/>
        </w:rPr>
        <w:t>[Pages 91–93]</w:t>
      </w:r>
    </w:p>
    <w:p>
      <w:r>
        <w:t xml:space="preserve">D. Instructions on Legal Remedies  </w:t>
        <w:br/>
        <w:t xml:space="preserve">An appeal against this decision is permitted.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w:t>
        <w:br/>
        <w:t xml:space="preserve">The appeal must be substantiated by a written submission filed with the Bundeskartellamt or the appellate court. The deadline for the appeal justification is two months. It begins with the delivery of the decision and can be extended upon request by the presiding judge of the appellate court. The appeal justification must contain a statement indicating the extent to which the decision is being contested and the request for its amendment or annulment, as well as the facts and evidence, possibly including new ones, on which the appeal is based.  </w:t>
        <w:br/>
        <w:t xml:space="preserve">The appeal and the appeal justification must be signed by a lawyer.  </w:t>
        <w:br/>
        <w:t xml:space="preserve">E.-M. Schulze Dr. Hacker E. Müller  </w:t>
        <w:br/>
        <w:t>You are hereby informed that the decision will be published – in its tenor – in the Federal Gazette (§ 43 Abs. 2 Nr. 1 GWB) and – in full text – on the internet. You are therefore requested to inform the decision-making department in writing within 7 days after the delivery of this decision if the decision contains trade secrets that need to be redacted before publication. Please justify why the deletions you may request are considered trade secrets. If the responsible decision-making department does not receive any notification from you within 7 days, the Bundeskartellamt will assume that this decision does not contain any trade secrets and will publish it.</w:t>
      </w:r>
    </w:p>
    <w:p>
      <w:r>
        <w:t xml:space="preserve">Table of Contents  </w:t>
        <w:br/>
        <w:t xml:space="preserve">Content  </w:t>
        <w:br/>
        <w:t xml:space="preserve">A. Facts ................................................................................................................. 3  </w:t>
        <w:br/>
        <w:t xml:space="preserve">I. The Project ........................................................................................................... 3  </w:t>
        <w:br/>
        <w:t xml:space="preserve">II. Involved Companies .......................................................................................... 3  </w:t>
        <w:br/>
        <w:t xml:space="preserve">III. Procedural History ............................................................................................ 5  </w:t>
        <w:br/>
        <w:t xml:space="preserve">1. Registration and Deadline ...................................................................................... 5  </w:t>
        <w:br/>
        <w:t xml:space="preserve">2. Investigations ......................................................................................................... 6  </w:t>
        <w:br/>
        <w:t xml:space="preserve">3. Right to be Heard ................................................................................................... 8  </w:t>
        <w:br/>
        <w:t xml:space="preserve">B. Legal Assessment ......................................................................................... 9  </w:t>
        <w:br/>
        <w:t xml:space="preserve">I. Formal Prohibition Requirements .................................................................... 9  </w:t>
        <w:br/>
        <w:t xml:space="preserve">1. Scope of Application of the GWB ......................................................................... 9  </w:t>
        <w:br/>
        <w:t xml:space="preserve">2. Merger Criteria ...................................................................................................... 9  </w:t>
        <w:br/>
        <w:t xml:space="preserve">II. Substantive Prohibition Requirements ............................................................... 10  </w:t>
        <w:br/>
        <w:t xml:space="preserve">1. Basic Principles of Geographic and Product Market Definition ............................ 10  </w:t>
        <w:br/>
        <w:t xml:space="preserve">2. Substantive Prohibition Requirements in the Markets for the Trade of Paper in Germany ................................................................................................................. 12  </w:t>
        <w:br/>
        <w:t xml:space="preserve">A) The prohibition requirements are not met in the market for the distribution of printing paper .............................................................................................................. 13  </w:t>
        <w:br/>
        <w:t xml:space="preserve">(1) The distribution of printing paper is an independent product market .................... 13  </w:t>
        <w:br/>
        <w:t xml:space="preserve">(2) Geographic market definition for the distribution of printing paper through the paper trade .............................................................................................................. 25  </w:t>
        <w:br/>
        <w:t xml:space="preserve">(3) Result of the product and geographic market definition for the distribution of printing paper through the paper trade. ................................................................. 32  </w:t>
        <w:br/>
        <w:t xml:space="preserve">(4) Non-coordinated effects. .......................................................................................... 33  </w:t>
        <w:br/>
        <w:t xml:space="preserve">(a) Market structures. .................................................................................................... 39  </w:t>
        <w:br/>
        <w:t xml:space="preserve">(b) Close competitors. ................................................................................................... 45  </w:t>
        <w:br/>
        <w:t xml:space="preserve">(c) Customer switching possibilities. ............................................................................ 49  </w:t>
        <w:br/>
        <w:t xml:space="preserve">(d) Competitors can serve additional demand. .............................................................. 53  </w:t>
        <w:br/>
        <w:t xml:space="preserve">(e) Barriers to market entry and market phase. ............................................................. 55  </w:t>
        <w:br/>
        <w:t xml:space="preserve">(f) No countervailing buyer power. .............................................................................. 61  </w:t>
        <w:br/>
        <w:t xml:space="preserve">(5) Coordinated effects of the merger project in the market for the distribution of printing paper ......................................................................................................... 66  </w:t>
        <w:br/>
        <w:t>92</w:t>
      </w:r>
    </w:p>
    <w:p>
      <w:r>
        <w:t xml:space="preserve">a) Internal competition ................................................................................................. 67  </w:t>
        <w:br/>
        <w:t xml:space="preserve">i. The symmetrical market share and company structure facilitate coordination .......... 67  </w:t>
        <w:br/>
        <w:t xml:space="preserve">ii. Market transparency facilitates behavioral coordination. ......................................... 70  </w:t>
        <w:br/>
        <w:t xml:space="preserve">iii. Sanction possibilities. ............................................................................................... 73  </w:t>
        <w:br/>
        <w:t xml:space="preserve">b) External competition ............................................................................................... 76  </w:t>
        <w:br/>
        <w:t xml:space="preserve">c) The overall view of market conditions does not allow for a sufficiently stable coordination to be expected. .................................................................................. 76  </w:t>
        <w:br/>
        <w:t xml:space="preserve">B) The prohibition requirements are not met in the market for the distribution of office paper .................................................................................................................. 80  </w:t>
        <w:br/>
        <w:t xml:space="preserve">(1) The distribution of office paper is an independent product market. ........................ 80  </w:t>
        <w:br/>
        <w:t xml:space="preserve">(2) Competitive assessment .......................................................................................... 81  </w:t>
        <w:br/>
        <w:t xml:space="preserve">C) The prohibition requirements are not met in other markets. ................................. 84  </w:t>
        <w:br/>
        <w:t xml:space="preserve">(1) Distribution of office supplies. .................................................................................. 84  </w:t>
        <w:br/>
        <w:t xml:space="preserve">(2) Distribution of packaging ........................................................................................ 86  </w:t>
        <w:br/>
        <w:t xml:space="preserve">(3) Trade in products for visual communication (Viscom) ............................................ 87  </w:t>
        <w:br/>
        <w:t xml:space="preserve">C. Fees .................................................................................................................. 89  </w:t>
        <w:br/>
        <w:t xml:space="preserve">D. Instructions on Legal Remedies ..................................................................... 91  </w:t>
        <w:br/>
        <w:t xml:space="preserve">Content .................................................................................................................. 92  </w:t>
        <w:br/>
        <w:t>93</w:t>
      </w:r>
    </w:p>
    <w:p>
      <w:r>
        <w:rPr>
          <w:b/>
        </w:rPr>
        <w:t>[Pages 94–94]</w:t>
      </w:r>
    </w:p>
    <w:p>
      <w:r>
        <w:t xml:space="preserve">D. Legal Remedy Instruction ............................................................................. 91  </w:t>
        <w:br/>
        <w:t xml:space="preserve">Content .................................................................................................................. 92  </w:t>
        <w:br/>
        <w:t>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