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http://www.bundeskartellamt.de/SharedDocs/Entscheidung/DE/Entscheidungen/Fusionskontrolle/2004/B6-56-03.pdf?__blob=publicationFile&amp;v=3</w:t>
      </w:r>
    </w:p>
    <w:p>
      <w:r>
        <w:t>Pages translated : 26</w:t>
      </w:r>
    </w:p>
    <w:p/>
    <w:p>
      <w:r>
        <w:rPr>
          <w:b/>
        </w:rPr>
        <w:t>[Pages 1–3]</w:t>
      </w:r>
    </w:p>
    <w:p>
      <w:r>
        <w:t xml:space="preserve">BUNDESKARTELLAMT 53113 Bonn  </w:t>
        <w:br/>
        <w:t xml:space="preserve">6. DECISION DIVISION Kaiser-Friedrich-Straße 16  </w:t>
        <w:br/>
        <w:t xml:space="preserve">B6 – 56/03  </w:t>
        <w:br/>
        <w:t xml:space="preserve">Telephone: (0228) 9499-496  </w:t>
        <w:br/>
        <w:t xml:space="preserve">Central: (0228) 9499-0  </w:t>
        <w:br/>
        <w:t xml:space="preserve">Telefax: (0228) 9499-149  </w:t>
        <w:br/>
        <w:t xml:space="preserve">FOR PUBLICATION  </w:t>
        <w:br/>
        <w:t xml:space="preserve">MERGER PROCEDURE  </w:t>
        <w:br/>
        <w:t xml:space="preserve">ORDER PURSUANT TO § 40 PARA. 2 GWB  </w:t>
        <w:br/>
        <w:t xml:space="preserve">DECISION  </w:t>
        <w:br/>
        <w:t xml:space="preserve">In the administrative procedure  </w:t>
        <w:br/>
        <w:t xml:space="preserve">1. Radio TON-Regional Authorized Representatives  </w:t>
        <w:br/>
        <w:t xml:space="preserve">Hörfunk GmbH &amp; Co. KG Attorneys  </w:t>
        <w:br/>
        <w:t xml:space="preserve">Allee 2 Dr. Wartner Dr. Dietrich and Partners  </w:t>
        <w:br/>
        <w:t xml:space="preserve">74074 Heilbronn Korte Blöck 35  </w:t>
        <w:br/>
        <w:t xml:space="preserve">22397 Hamburg  </w:t>
        <w:br/>
        <w:t xml:space="preserve">2. Lokalradio Services GmbH  </w:t>
        <w:br/>
        <w:t xml:space="preserve">Müller Galerie 40  </w:t>
        <w:br/>
        <w:t xml:space="preserve">72764 Reutlingen  </w:t>
        <w:br/>
        <w:t xml:space="preserve">3. Achalm Kommunikation Authorized Representatives for 2. and 3.  </w:t>
        <w:br/>
        <w:t xml:space="preserve">Advertising Agency, Public Relations Beiten Burkhardt  </w:t>
        <w:br/>
        <w:t xml:space="preserve">and Radio Productions GmbH Law Firm  </w:t>
        <w:br/>
        <w:t xml:space="preserve">Silberburgstraße 50 Ganghoferstraße 33  </w:t>
        <w:br/>
        <w:t xml:space="preserve">72764 Reutlingen 80339 Munich  </w:t>
        <w:br/>
        <w:t>- Participants -</w:t>
      </w:r>
    </w:p>
    <w:p>
      <w:r>
        <w:t xml:space="preserve">2  </w:t>
        <w:br/>
        <w:t xml:space="preserve">4. Medien Union GmbH  </w:t>
        <w:br/>
        <w:t xml:space="preserve">Amtsstraße 5 - 11  </w:t>
        <w:br/>
        <w:t xml:space="preserve">67059 Ludwigshafen  </w:t>
        <w:br/>
        <w:t xml:space="preserve">5. MOIRA GmbH Authorized Representatives for 4. and 5.:  </w:t>
        <w:br/>
        <w:t xml:space="preserve">Amtsstraße 5 – 11 Attorneys  </w:t>
        <w:br/>
        <w:t xml:space="preserve">67059 Ludwigshafen Mayer Brown Rowe &amp; Maw Gaedertz  </w:t>
        <w:br/>
        <w:t xml:space="preserve">Bockenheimer Landstraße 98 – 100  </w:t>
        <w:br/>
        <w:t xml:space="preserve">60323 Frankfurt am Main  </w:t>
        <w:br/>
        <w:t xml:space="preserve">6. Südwestdeutsche Medien Holding GmbH Authorized Representatives:  </w:t>
        <w:br/>
        <w:t xml:space="preserve">Plieninger Straße 150 Oppenländer Attorneys  </w:t>
        <w:br/>
        <w:t xml:space="preserve">70567 Stuttgart Altenbergstraße 3  </w:t>
        <w:br/>
        <w:t xml:space="preserve">70180 Stuttgart  </w:t>
        <w:br/>
        <w:t xml:space="preserve">- Interveners -  </w:t>
        <w:br/>
        <w:t xml:space="preserve">regarding the examination of a merger project pursuant to § 36 GWB, the 6th Decision Division of the Federal Cartel Office decided on April 23, 2004:  </w:t>
        <w:br/>
        <w:t xml:space="preserve">The acquisition of a 49% stake in Lokalradio Services GmbH, Reutlingen, by Radio TON-Regional Hörfunk GmbH &amp; Co. KG, Heilbronn, is prohibited.  </w:t>
        <w:br/>
        <w:t xml:space="preserve">The fee for this decision is set at [XXX] Euro (in words: [XXX] Euro), taking into account the separately determined fee of [XXX] Euro for the notification of the merger project, and is imposed on the participants 1. – 3.  </w:t>
        <w:br/>
        <w:t xml:space="preserve">Reasons  </w:t>
        <w:br/>
        <w:t xml:space="preserve">I. Merger Project:  </w:t>
        <w:br/>
        <w:t xml:space="preserve">With a letter dated March 24, 2003, received by the Federal Cartel Office on April 28, 2003, Attorneys Klöters and Klöters-Zunker "on behalf of and with the authority of Radio TON-Regional Hörfunk GmbH &amp; Co. KG, Heilbronn ("Radio TON Regional") and the other merger participants" registered the following merger project:  </w:t>
        <w:br/>
        <w:t xml:space="preserve">Radio TON-Regional intends to acquire 49% of the limited partnership shares of Lokalradio Services GmbH &amp; Co. KG, Reutlingen ("Lokalradio Services"). Lokalradio Services is a so-called unified limited partnership, meaning that all shares in the general partner GmbH are held by the limited partnership. The seller of the shares is the previous sole limited partner Achalm Kommunikation – Advertising Agency, Public Relations and Radio Productions GmbH, Reutlingen ("Achalm"), which will remain a limited partner in the company with 51% of the shares.  </w:t>
        <w:br/>
        <w:t xml:space="preserve">Radio TON-Regional and Achalm entered into a voting rights agreement on April 17, 2003, in which they commit to cast a uniform, aligned vote in the shareholder meetings of Lokalradio Services.  </w:t>
        <w:br/>
        <w:t xml:space="preserve">The purchase agreement concluded between the parties in the version of the draft dated April 17, 2003, submitted to the decision division, makes the effectiveness of the essential contractual provisions subject to the approval of the merger by the Federal Cartel Office (cf. § 11 para. 2).  </w:t>
        <w:br/>
        <w:t xml:space="preserve">On the same date, Achalm and Radio TON-Regional, as limited partners of Lokalradio Services, as well as Lokalradio Services Verwaltungs GmbH, signed the application to the commercial register for the registration of the change in shareholder relationships. On April 22, 2003, the appointed notary submitted the registration application to the commercial register; the registration of Radio TON-Regional as a limited partner of Lokalradio Services took place on April 29, 2003. The merger project was thus completed between the parties at the latest by this date.  </w:t>
        <w:br/>
        <w:t xml:space="preserve">II. Procedural Steps  </w:t>
        <w:br/>
        <w:t>With a letter dated September 28, 2003, the decision division informed Attorney Klöters that the notification is to be considered complete upon receipt of his letter dated September 22, 2003, on September 29, 2003; at the same time, the decision division announced that it had entered into the examination of the merger (main examination procedure). Thereafter, the prohibition period ended on January 29, 2004.</w:t>
      </w:r>
    </w:p>
    <w:p>
      <w:r>
        <w:rPr>
          <w:b/>
        </w:rPr>
        <w:t>[Pages 4–6]</w:t>
      </w:r>
    </w:p>
    <w:p>
      <w:r>
        <w:t xml:space="preserve">4  </w:t>
        <w:br/>
        <w:t xml:space="preserve">With a letter dated December 16, 2003, Attorney Klöters agreed to an extension of the prohibition period until March 31, 2004, pursuant to § 40 para. 2 sentence 3 no. 1 GWB.  </w:t>
        <w:br/>
        <w:t xml:space="preserve">By decision dated January 12, 2004, the decision division admitted Medien Union GmbH and MOIRA GmbH, both based in Ludwigshafen, to the proceedings upon their request. By decision dated January 29, 2004, Südwestdeutsche Medien Holding GmbH, Stuttgart, was also admitted to the proceedings.  </w:t>
        <w:br/>
        <w:t xml:space="preserve">With a letter dated February 16, 2004, Achalm joined the notification and simultaneously agreed to a further extension of the prohibition period until April 30, 2004, pursuant to § 40 para. 2 sentence 3 no. 1 GWB.  </w:t>
        <w:br/>
        <w:t xml:space="preserve">With a letter dated February 16, 2004, received by the Federal Cartel Office on February 18, 2004, Attorney Dr. Rath-Glawatz informed that Radio TON-Regional will be represented by the law firm Dr. Wartner, Dr. Dietrich and Partners from now on, and on behalf of the client also agreed to the further extension of the prohibition period until April 30, 2004, pursuant to § 40 para. 2 sentence 3 no. 1 GWB. On March 11, 2004, he also stated that the Lokalradio Services would exclusively be represented by him as legal counsel.  </w:t>
        <w:br/>
        <w:t xml:space="preserve">With letters dated March 29, 2004, Attorney Dr. Rath-Glawatz for the law firm Dr. Wartner, Dr. Dietrich and Partners and Attorney Dr. Frhr. von Hutten for the law firm Beiten Burkhardt informed that the Lokalradio Services will be represented by the latter lawyers. Both representatives have also stated that the registration of the share acquisition by Radio TON-Regional in the commercial register is obviously erroneous in light of the suspensive condition agreed upon in the purchase agreement for the transfer of the company shares, and that a corresponding correction request has been submitted to the commercial register of the District Court of Reutlingen.  </w:t>
        <w:br/>
        <w:t xml:space="preserve">With a letter dated March 12, 2004, the decision division informed the parties involved that it intends to prohibit the notified merger project based on the previous factual findings and considerations, as it meets the prohibition requirements of § 36 para. 1 of the Act Against Restraints of Competition, and provided them with an opportunity to comment. On March 29, 2004, all parties involved submitted their statements regarding this matter.  </w:t>
        <w:br/>
        <w:t xml:space="preserve">The parties 2 and 3 as well as the interveners 4 and 5 already dispute the jurisdiction of the Federal Cartel Office for the decision, as the State Media Act of the State of Baden-Württemberg has comprehensively assigned the task of approving mergers of broadcasting companies to the LfK ("LfK"). Furthermore, they, along with party 1, consistently criticize the market delineation made by the decision division as well as the findings regarding the market structure as incorrect. Finally, all interveners dispute the finding made by the decision division that intervener 6 is a company controlled by intervener 4. Moreover, a cross-ownership of the two radio stations "Radio Ton Neckar Alb" and "Hit Radio Antenne 1" through their indirect common shareholder, intervener 4, does not lead to the establishment of a dominant market position.  </w:t>
        <w:br/>
        <w:t xml:space="preserve">The highest state authority in Baden-Württemberg has also been given the opportunity to comment in accordance with § 40 para. 4 GWB. It has not made any statement.  </w:t>
        <w:br/>
        <w:t xml:space="preserve">III. Involved Companies  </w:t>
        <w:br/>
        <w:t xml:space="preserve">1. The acquirer, Radio TON-Regional, operates the local radio station "Radio TON" in the local broadcasting area "L 10 – Franken" based on a license from the LfK. A wholly-owned subsidiary of Radio TON-Regional is Lokalradio Ostwürttemberg GmbH &amp; Co. KG, Aalen, which also operates the local radio station "Radio TON-Ostwürttemberg" in the local broadcasting area "L 9 – Ost-Baden-Württemberg" based on a license from the LfK. According to a submitted profit and loss statement, Radio TON-Regional generated sales revenues of [XXX] € in 2002, all of which were domestic; of this, [XXX] % fall under the broadcasting calculation clause of § 38 para. 3 GWB.  </w:t>
        <w:br/>
        <w:t xml:space="preserve">Currently, the following shareholders are significantly involved in Radio TON-Regional:  </w:t>
        <w:br/>
        <w:t xml:space="preserve">Privat-Radio T.O.N. Rundfunkbetr. GmbH &amp; Co. KG, Bad Mergentheim (51 %),  </w:t>
        <w:br/>
        <w:t xml:space="preserve">Heilbronner Stimme GmbH &amp; Co. KG, Heilbronn (26.2 %),  </w:t>
        <w:br/>
        <w:t xml:space="preserve">Stuttgarter Mediengesellschaft mbH, Stuttgart (6.4 %),  </w:t>
        <w:br/>
        <w:t xml:space="preserve">Antenne Radio GmbH &amp; Co. KG, Stuttgart (3.2 %).  </w:t>
        <w:br/>
        <w:t xml:space="preserve">Seven other shareholders with shares between 0.2 % and 2.6 %.  </w:t>
        <w:br/>
        <w:t xml:space="preserve">Radio TON-Regional is currently controlled by Privat-Radio T.O.N. Rundfunkbetriebs GmbH &amp; Co. KG ("Privat-Radio T.O.N."). This results from the following: The management of Radio TON-Regional is the responsibility of the general partner, § 9 of the KG agreement. However, the managing director requires prior approval from the shareholders' meeting for a number of legal transactions. This includes, among other things, the acquisition or termination and changes of participations, conclusion, amendment or termination of contracts with broadcasting operating and licensing companies, determination of the advertising rate structure, determination of the annual budget, investment and financial plan, cf. § 10 para. 1 lit. g), k), l) and m) of the KG agreement. The resolutions of the shareholders are generally made with a 55 % majority, § 12 para. 4 of the KG agreement. This means that while Privat-Radio T.O.N. cannot make resolutions alone, no resolutions can be made without or against the votes of Privat-Radio T.O.N. Thus, this shareholder can block resolutions on the competitively relevant points presented. Therefore, Radio TON-Regional is a dependent company of Privat-Radio T.O.N., so that both companies are to be regarded as affiliated companies in accordance with § 36 para. 2 GWB.  </w:t>
        <w:br/>
        <w:t xml:space="preserve">The shareholders of Privat-Radio T.O.N. are:  </w:t>
        <w:br/>
        <w:t xml:space="preserve">Radio TON Rundfunk GmbH, Bad Mergentheim ("Radio TON", 45.5 %),  </w:t>
        <w:br/>
        <w:t xml:space="preserve">MOIRA GmbH, Ludwigshafen ("MOIRA", 45.5 %),  </w:t>
        <w:br/>
        <w:t xml:space="preserve">Rhein-Neckar-Zeitung GmbH, Heidelberg (9 %).  </w:t>
        <w:br/>
        <w:t>The general partner (without company contribution) at Privat-Radio T.O.N. is Privat-Radio T.O.N. Rundfunkbetriebs-Verwaltungs-GmbH, whose share capital is held by a Mr. Hans-Otto Balmes according to the submitted articles of association. This company is also the managing director of Privat-Radio T.O.N. However, the managing director requires prior approval from the shareholders' meeting for all transactions outside the ordinary course of business.</w:t>
      </w:r>
    </w:p>
    <w:p>
      <w:r>
        <w:rPr>
          <w:b/>
        </w:rPr>
        <w:t>[Pages 7–9]</w:t>
      </w:r>
    </w:p>
    <w:p>
      <w:r>
        <w:t>7</w:t>
        <w:br/>
        <w:t>extraordinary legal transactions and legal actions. This includes, as evidenced by the extensive catalog formulated in § 10 para. 1 of the KG agreement, among other things: changes to the program schedule, conclusion, amendment, or termination of contracts with broadcasting operation and licensing companies, determination of the advertising rate structure, determination of the annual budget, investment, and financial plan. The resolutions of the shareholders are passed with a 66% majority, § 12 para. 4 KG agreement. This means that Privat-Radio T.O.N. is jointly controlled by its shareholders Radio TON and MOIRA, as only both shareholders together can pass resolutions, while each of these shareholders can prevent resolutions on their own. Radio TON is in turn 97.44% owned by Fränkische Nachrichten GmbH, Tauberbischofsheim, which is controlled by Dr. Haas GmbH, Mannheim, with a 66.7% stake (see the following information regarding the seller).</w:t>
      </w:r>
    </w:p>
    <w:p>
      <w:r>
        <w:t>2. MOIRA is a 100% subsidiary of Medien-Union GmbH, Ludwigshafen ("Medien Union"), in which almost all of Medien Union's interests in the radio sector are consolidated. Medien Union, in turn, forms the corporate apex of the Rheinpfalz/Medien Union group together with the equally ranked Rheinpfalz KG. Shareholders of the Rheinpfalz/Medien Union publishing group are various family branches with different shares, with the Schaub family holding a 50.5% stake. The Rheinpfalz/Medien Union group operates in the fields of radio, book publishing, school book publishing, as well as publishing and issuing regional subscription daily newspapers and advertising papers. The revenue of Medien Union was reported by Attorney Klöters for the year 2002 as [XXX], which was almost exclusively generated domestically, of which the vast majority is relevant in terms of the press or broadcasting rights clause of § 38 para. 3 GWB.</w:t>
      </w:r>
    </w:p>
    <w:p>
      <w:r>
        <w:t>Medien Union holds 44.358% of the capital and 44.671% of the voting rights in Südwestdeutsche Medien Holding, Stuttgart ("SWMH"). The decision division assumes based on its investigations in the proceedings B 6 – 13/03 "SWMH – Süddeutscher Verlag" that Medien Union not only controls MOIRA but also, together with the group of Württemberg Publishers ("GWV"), which has an equal stake in SWMH, also controls SWMH and thus forms an economic unit with SWMH within the meaning of § 36 para. 2 GWB. This essentially arises from the following considerations:</w:t>
      </w:r>
    </w:p>
    <w:p>
      <w:r>
        <w:t>8</w:t>
        <w:br/>
        <w:t>The multi-parent clause in § 36 para. 2 sentence 2 GWB clarifies that coordinated influence between two companies on another company also falls under the affiliation clause. This coordination can occur due to an agreement or due to other factual circumstances. Medien Union is therefore considered a controlling company in accordance with § 36 para. 2 sentence 2 GWB if it collaborates with GWV in such a way that both can jointly exert a controlling influence on SWMH (see KG WuW/E OLG 4095, 4098).</w:t>
      </w:r>
    </w:p>
    <w:p>
      <w:r>
        <w:t>According to case law, indirect influence on business policy, exercised through the determination of the personnel composition of the supervisory board and management, is sufficient to establish control (see KG WuW/E OLG 1993, 1994 – Organic Pigments). The articles of association of SWMH stipulate that resolutions of the shareholders' meeting are generally passed with a 2/3 majority. Medien Union and GWV each hold 44.358% of the capital and 44.671% of the voting rights in SWMH; 11.28% of the capital shares are held by eight private individuals, and 0.706% of the capital shares are held by SWMH itself. Changing majorities at the statutorily required level are therefore not possible. Rather, Medien Union and GWV are always dependent on an agreement and thus on harmonious cooperation – just like in parity joint ventures.</w:t>
      </w:r>
    </w:p>
    <w:p>
      <w:r>
        <w:t>The Kammergericht considered the obligation to reach an agreement due to (voluntarily created) parity participation and similarly effective consent requirements as a criterion of decisive importance for the question of joint control of parity joint ventures (see KG WuW/E OLG 4075, 4077 – Springer/Kieler Zeitung; KG WuW/E OLG 4095, 4099 – w+i Verlag/Weiss-Druck).</w:t>
      </w:r>
    </w:p>
    <w:p>
      <w:r>
        <w:t>It must be assumed that there is such an obligation to reach an agreement between Medien Union and GWV regarding the competitively relevant behavior of SWMH. This is supported not only by the equal stake but also by the contractual design of the supervisory board, which has further rights according to § 9 para. 1 a-t of the articles of association of SWMH. Medien Union and GWV each appoint three members to the 6-member supervisory board (§ 10), which passes its resolutions by a simple majority of the votes cast. In the event of a tie, the vote of the chairman applies (§ 10 para. 8), who is elected by the supervisory board by a simple majority from among its members.</w:t>
      </w:r>
    </w:p>
    <w:p>
      <w:r>
        <w:t>9</w:t>
        <w:br/>
        <w:t>This regulation also expresses the will of the two main shareholders to fundamentally reach an agreement. In the previous proceedings, the parties argued that against the "will to consensus" assumed by the decision division, it particularly speaks that in the event of a tie, an extended supervisory board can be called in accordance with § 10 a of the articles of association. This regulation ensures that a – otherwise regularly threatening – incapacity to act does not arise in the event of a stalemate in parity participation relationships. This argument is not convincing in the present case: According to the then findings of the decision division, the extended supervisory board was only called in the past in one case, which apparently concerned the salary of a managing director. Other cases were not presented by the parties – despite the decision division's request in the preliminary discussions. Even in the present proceedings, the interveners – confronted with the legal opinion of the decision division in a meeting on January 28, 2004, or through the letter of the decision division dated March 12, 2004 – did not present any other cases, so it must still be assumed that the possibility of calling the extended supervisory board has no practical significance.</w:t>
      </w:r>
    </w:p>
    <w:p>
      <w:r>
        <w:t>The BGH has also pointed out in its decisions, cited by the interveners to support their opposing view (WuW/E BGH 1810, 1811 "Transportbeton Sauerland"; WuW/E BGH 1608, 1611 f. "Westdeutsche Allgemeine Zeitungsgesellschaft"), that the securing of persistent influence does not necessarily have to be based on organizational or contractual ties between the shareholders, but that factual circumstances can also interact to establish a unified management power. In this context, it can be particularly significant whether different majorities are possible. This is not the case in the shareholders' meeting in this instance. In assessing the individual case, the BGH also placed decisive importance on the behavior of the shareholders in the past. The undisputed fact that the two shareholders of SWMH have only called the extended supervisory board in one case, which concerned the salary of a managing director, sufficiently demonstrates that it can be assumed that there are consistently aligned interests of the shareholders.</w:t>
      </w:r>
    </w:p>
    <w:p>
      <w:r>
        <w:rPr>
          <w:b/>
        </w:rPr>
        <w:t>[Pages 10–12]</w:t>
      </w:r>
    </w:p>
    <w:p>
      <w:r>
        <w:t>1 0</w:t>
        <w:br/>
        <w:t>The objections raised by the interveners in their statements dated March 29, 2004, in which they essentially repeat their legal views already extensively presented during the course of the proceedings or in the aforementioned proceedings B 6 – 13/03, and which have therefore already been considered by the decision division in the preliminary assessment of the merger project, cannot call into question the view held by the decision division. Consequently, it must be noted that the legal and factual circumstances as a whole provide a secure basis for the exercise of joint control, so that Medien Union and SWMH are to be treated as affiliated companies within the meaning of § 36 para. 2 GWB.</w:t>
      </w:r>
    </w:p>
    <w:p>
      <w:r>
        <w:t>3. SWMH is the holding company of a diversified media group with interests in the press and broadcasting sectors. The significant press interests include a 75% stake in Stuttgarter Verlagsgesellschaft mbH &amp; Co., which publishes the regional subscription daily newspaper "Stuttgarter Zeitung," as well as an 80% stake in Stuttgarter Nachrichten Verlagsgesellschaft mbH, which publishes the regional subscription daily newspaper "Stuttgarter Nachrichten." Through these corporate holdings and other intermediate – also controlled – companies, SWMH ultimately controls Antenne Radio GmbH &amp; Co. KG, Stuttgart ("Antenne"), which operates a regional radio full program under the name "Hit Radio Antenne 1" via the area transmitter of the broadcasting area R 2 Württemberg-Mitte (see in detail B 6 – 159/01 "Establishment of the joint venture L 12 GmbH &amp; Co. KG").</w:t>
      </w:r>
    </w:p>
    <w:p>
      <w:r>
        <w:t>The joint control of Medien Union over SWMH – and thus indirectly over Antenne Radio GmbH &amp; Co. KG and Stuttgarter Mediengesellschaft – as well as over Privat-Radio T.O.N. ultimately leads to Medien Union controlling a total of 60.6% of the shares in Radio TON-Regional and thus being able not only to prevent resolutions in this company due to a blocking minority but also to positively influence them.</w:t>
      </w:r>
    </w:p>
    <w:p>
      <w:r>
        <w:t>4. The target company is Lokalradio Services. This company currently operates the local radio station in local broadcast area 7 ("L 7") for its parent company, Achalm, based on the license granted by LfK. This area includes, according to the tender documents of LfK, the districts of Tübingen and Reutlingen as well as the Zollern-Alb-Kreis. The name of the radio station has so far been "Radio Neckar Alb." Lokalradio Services generated sales revenues of [XXX] € in the last completed financial year; however, it only took over the operation of the radio station in 2003.</w:t>
      </w:r>
    </w:p>
    <w:p>
      <w:r>
        <w:t>The parent company of Lokalradio Services, Achalm, is the license holder for the aforementioned radio station and has operated it in the past. In the last completed financial year 2002, it generated sales revenues of [XXX] €, which are to be multiplied by twenty according to § 38 para. 3 GWB. It remains involved with 51% in Lokalradio Services.</w:t>
      </w:r>
    </w:p>
    <w:p>
      <w:r>
        <w:t>The 100% parent company of Achalm is LR Lokal-Regionalfunk GmbH, Mannheim ("LR"). Its business purpose is the production and provision of radio and television programs, including advertising and the activities associated with these activities. LR consolidates the further radio interests of Dr. Haas GmbH, among others, in Radio Regenbogen GmbH, Mannheim (16.36%) and RT4 oHG (27%), which in turn holds a 35% stake in Antenne Radio Verwaltungsgesellschaft mbH. Finally, LR also holds a 50% stake in RNO-Beteiligungsgesellschaft GmbH &amp; Co. KG (the other shareholder with also 50% is MOIRA). As a pure holding company, LR reportedly has no own revenues.</w:t>
      </w:r>
    </w:p>
    <w:p>
      <w:r>
        <w:t>The 100% parent company of LR is Dr. Haas GmbH, Mannheim ("Dr. Haas"). The business purpose of this holding company is – in addition to activities in the broadcasting sector – the publication of daily newspapers (mainly through the 100% holding-owned Mannheimer Morgen Großdruckerei und Verlag GmbH, Mannheim, as well as a 66.7% stake in Fränkische Nachrichten GmbH, Tauberbischofsheim), as well as the operation of specialized magazine publishers and printing companies.</w:t>
      </w:r>
    </w:p>
    <w:p>
      <w:r>
        <w:t>In addition to several shareholder groups, the holding company is involved with BW-Kapitalbeteiligungs GmbH, Stuttgart, a capital investment company founded by prominent Baden-Württemberg banks and insurance companies, holding 28.87% of the voting rights. The consolidated total revenues of Dr. Haas reportedly range between [XXX] and [XXX] €, which are still to be multiplied by twenty when applying the press or broadcasting calculation clause of § 38 para. 3 GWB.</w:t>
      </w:r>
    </w:p>
    <w:p>
      <w:r>
        <w:t>1 2</w:t>
        <w:br/>
        <w:t>IV. Formal Prohibition Requirements</w:t>
        <w:br/>
        <w:t>1. Merger Statute</w:t>
        <w:br/>
        <w:t>The notified merger project is subject to control. The acquisition of 49% of the limited partnership shares in Lokalradio Services fulfills the merger statute of § 37 para. 1 sentence 1 no. 3 b) GWB (share acquisition) as well as sentence 3 (joint venture). Furthermore, the merger statute of § 37 para. 1 no. 2 GWB (acquisition of control) is fulfilled.</w:t>
      </w:r>
    </w:p>
    <w:p>
      <w:r>
        <w:t>This is already evident from the distribution of capital shares. As already stated, Lokalradio Services is a so-called unified limited partnership, where the only shareholder of the general partner GmbH is the limited partnership itself. Resolutions of the GmbH are made in all matters of the GmbH by the limited partners of the limited partnership (see § 7 of the articles of association of Lokalradio Services Verwaltungs GmbH). Furthermore, § 9 of the limited partnership agreement specifies an extensive catalog of extraordinary legal transactions and legal actions for which the personally liable shareholder requires the prior consent of the shareholders' meeting of the limited partnership. This includes, among other things – as far as competitively relevant – the determination of the advertising rate structure as well as the determination of the annual budget, investment, and financial plan (§ 7 para. 1 lit. l) and m) of the limited partnership agreement). The resolution of the shareholders is made with an 80% majority of the votes cast (§ 11 para. 4 limited partnership agreement), whereby regularly 80% of the subscribed capital must be represented at the shareholders' meeting for a quorum (§ 10 para. 7 limited partnership agreement).</w:t>
      </w:r>
    </w:p>
    <w:p>
      <w:r>
        <w:t>Thus, in the case of the present merger, only both shareholders can jointly make resolutions, so that Lokalradio Services is jointly controlled by both shareholders.</w:t>
      </w:r>
    </w:p>
    <w:p>
      <w:r>
        <w:t>That the two shareholders want joint control over Lokalradio Services is also confirmed by the voting rights agreement concluded in this regard, in which the shareholders commit to represent a unified position in the shareholders' meeting and to cast a unified, aligned vote. For this purpose, they again form a voting rights pool, in which "the voting behavior in the shareholders' meeting is to be decided by headcount." According to the representation of the authorized representatives of Dr. Haas, this means that this Re-</w:t>
      </w:r>
    </w:p>
    <w:p>
      <w:r>
        <w:rPr>
          <w:b/>
        </w:rPr>
        <w:t>[Pages 13–15]</w:t>
      </w:r>
    </w:p>
    <w:p>
      <w:r>
        <w:t>1 3</w:t>
        <w:br/>
        <w:t>tion area can be reached by a program from another local broadcast area, and thus, due to the presence of only two shareholders – and therefore two heads – this pool shareholders' meeting is also subject to a requirement for consensus, which establishes joint control.</w:t>
      </w:r>
    </w:p>
    <w:p>
      <w:r>
        <w:t>2. Jurisdiction of the Federal Cartel Office</w:t>
        <w:br/>
        <w:t>The jurisdiction of the Federal Cartel Office arises from § 35 para. 3 GWB. The merger project is not subject to European merger control, as the thresholds of Regulation EEC No. 4064/89 on the control of concentrations are not met. The thresholds for German merger control are already fulfilled by the revenues of Dr. Haas and Medien Union.</w:t>
      </w:r>
    </w:p>
    <w:p>
      <w:r>
        <w:t>The jurisdiction of the Federal Cartel Office to conduct a merger control procedure cannot be denied simply because the merger has been approved by the LfK. The concerns raised by the parties involved 2 and 3, as well as the interveners 4 and 5, in this regard are unfounded: The state law provisions in the area of broadcasting are intended to prevent the emergence of opinion power. In contrast, it is the task of the Federal Cartel Office to prevent the emergence of economic power positions. Broadcasting law and economic law merger control are – as the legal representatives of the interveners 4 and 5 explicitly point out in their statement dated March 29, 2004 – fundamentally to be applied in parallel (BVerfG, judgment of November 4, 1986, BVerfGE 73, 118, 173 f.). There is no general conflict of regulation.</w:t>
      </w:r>
    </w:p>
    <w:p>
      <w:r>
        <w:t>In particular, the statements in their conclusions from the cited decision of the Federal Constitutional Court are incorrect. It must be acknowledged that the factual situation underlying the decision was different in that the Lower Saxony State Broadcasting Act of May 23, 1984 grants the licensing authority the right to require an applicant to demonstrate through the notification procedure at the Federal Cartel Office that the provisions of merger control do not oppose the project, and that the relevant state media law of Baden-Württemberg in its current version no longer provides for such a provision. However, the Federal Constitutional Court has not stated anywhere in this context that it is the responsibility of the state legislature to make a final determination on the necessity of merger control under the GWB. Such a competence of the state legislator does not exist. It would unlawfully undermine the legislative competence of the federal government, as enshrined in Article 74 para. 1 no. 16 of the Basic Law, which it has exercised with the enactment of the GWB. Rather, the Federal Constitutional Court has merely established that alongside merger control under the GWB, a broadcasting-specific merger control to ensure diversity of opinion in broadcasting is permissible and necessary (see also Mestmäcker, in: Immenga/Mestmäcker, GWB, 3rd ed. 2001, preface to § 35, para. 63). The inference drawn by the legal representatives of the parties involved 2 and 3 from the cited decision of the Federal Constitutional Court, that merger control under the GWB is only permissible if the state legislator has expressly provided for such, is incorrect and is in no way legitimized by the statements of the Federal Constitutional Court.</w:t>
      </w:r>
    </w:p>
    <w:p>
      <w:r>
        <w:t>It is therefore the established practice of the Federal Cartel Office to affirm its jurisdiction for competition law merger control also in the area of broadcasting (see only TB 1993/94, pp. 123 f., on merger projects in Baden-Württemberg; for further details, see Mestmäcker, in Immenga/Mestmäcker, GWB, 3rd ed., 2001, preface to § 35, para. 59 ff.).</w:t>
      </w:r>
    </w:p>
    <w:p>
      <w:r>
        <w:t>Finally, this position is also confirmed by the amendment of § 38 para. 3 GWB with the 6th GWB amendment, with which the legislator – with the approval of the Bundesrat – introduced a special regulation for merger control in the area of broadcasting with the introduction of the so-called "broadcasting accounting clause," being aware of the state law regulations.</w:t>
      </w:r>
    </w:p>
    <w:p>
      <w:r>
        <w:t>1 5</w:t>
        <w:br/>
        <w:t>V. Substantive Conditions for Prohibition</w:t>
        <w:br/>
        <w:t>1. Market Delineation</w:t>
        <w:br/>
        <w:t>In substantive terms, the planned acquisition of shares in Lokalradio Services affects the radio advertising market. In this market, radio broadcasters or companies commissioned by them offer advertising slots that can be filled by advertisers with advertisements. These spots can have local, regional, nationwide, or national relevance, so that a distinction must be made between these radio advertising markets.</w:t>
      </w:r>
    </w:p>
    <w:p>
      <w:r>
        <w:t>The spatially relevant market for radio advertising is regularly delineated according to license and broadcasting areas. Radio broadcasters can therefore only offer advertising units for the advertising economy for the area in which they broadcast.</w:t>
      </w:r>
    </w:p>
    <w:p>
      <w:r>
        <w:t>The state of Baden-Württemberg pursues a multi-tiered model in the area of commercial private broadcasting. At the local level, there are currently 13 areas usually delineated by counties, in which each radio broadcaster holds a broadcasting license. Above these local broadcasters, there are three regional broadcasters that cover the area of several local broadcasters and primarily engage in regional reporting. However, these broadcasters temporarily separate their programming for local reporting and thus also offer independent advertising units for radio advertising for the resulting smaller spatial areas. Finally, there are also radio broadcasters that broadcast nationwide, such as the public broadcasters of SWR. This also includes the youth broadcaster bigFM, which can be received in at least large parts of Baden-Württemberg.</w:t>
      </w:r>
    </w:p>
    <w:p>
      <w:r>
        <w:t>Although the actual reach of the broadcasters regularly extends beyond the defined broadcasting area and regularly broadcasts into neighboring broadcasting areas, so-called technical overreach. According to the LfK's representation, this result is not only technically conditioned but is also deliberately intended with regard to the desired competition for listeners among the broadcasters and to take commuter movements into account. However, the media law provisions of the state of Baden-Württemberg also provide for a restriction in this regard, as according to § 18 para. 2 sentence 3 of the State Media Act, the broadcasting areas must be planned in such a way that no more than a quarter of the residents of a local broadcasting area can be reached by a program from another local broadcast area.</w:t>
      </w:r>
    </w:p>
    <w:p>
      <w:r>
        <w:rPr>
          <w:b/>
        </w:rPr>
        <w:t>[Pages 16–18]</w:t>
      </w:r>
    </w:p>
    <w:p>
      <w:r>
        <w:t>1 6</w:t>
        <w:br/>
        <w:t>broadcast area can receive a program from another local broadcast area or a program from a regional broadcast area with another regional broadcast area in stereo quality. A competitive relationship between the radio station licensed for an area and the neighboring stations that only partially broadcast into the area can only be determined to a limited extent against this background. In the context of spatial market delineation, the license area must be considered as the core broadcast area of the local station. Local reporting is primarily offered solely for the respective license area. The local radio station therefore predominantly addresses only listeners in its core broadcast area and thus only has a relevant audience for advertisers there. Since the broadcast area of a "local" radio station in Baden-Württemberg encompasses several local areas, it offers advertising as the smallest occupancy unit for the entire region of its broadcast area, unless it temporarily separates its program locally. Against this background, local and regional occupancy units in the area "L 7" constitute the relevant market.</w:t>
      </w:r>
    </w:p>
    <w:p>
      <w:r>
        <w:t>2. Market Structure</w:t>
        <w:br/>
        <w:t>a) Market Structure</w:t>
        <w:br/>
        <w:t>The relevant market, both substantively and spatially, is therefore the radio advertising market in the local broadcast area "L 7" in Baden-Württemberg, corresponding to the spatial extent outlined above. The licensed local radio station for this area is "Radio Neckar Alb" (operated by Lokalradio Services, which has since been renamed "Radio Ton Neckar Alb"). The program concept of the station has so far provided a current information and entertainment program with local focuses for a core target group of listeners aged 30 to 55 (cf. Spots Planning Data Radio 2/2003, p. 172). This content aligns with that pursued by the acquirer with the other local radio stations operated under the name "Radio Ton" in the license areas "L 10 – Franken" and "L 9 – Ost-Württemberg" (cf. Spots Planning Data Radio 2/2003, p. 163), so it can be assumed that this will also be maintained in the merger. However, the core target group is likely to be limited to listeners aged 30 to 49, corresponding to that of "Radio Ton."</w:t>
      </w:r>
    </w:p>
    <w:p>
      <w:r>
        <w:t>1 7</w:t>
        <w:br/>
        <w:t>The technical reach of the station, according to the tender documents of the LfK for the 3rd licensing period, is 535,000 inhabitants, covering approximately 54% of the area of the target area. In fact, the technical reach of the station extends beyond this area. According to the station's own statements, the technical reach is 750,000 inhabitants. The only other private radio station that completely covers the described area is the regional station "Hit-Radio Antenne 1," licensed by the LfK. The entire broadcast area of this radio station covers, viewed from west to east, the middle of Baden-Württemberg from the Main-Tauber-Kreis in the north to the Zollernalbkreis and the Rottweil district in the south, thus extending far beyond the broadcast area "L 7." However, the station offers a partial occupancy unit for the area of Reutlingen/NeckarAlb/Schwarzwald on four terrestrial frequencies, which completely covers the broadcast area "L 7." According to the station's self-presentation, the target area spatially extends beyond the area "L 7." The station's website also depicts the southern neighboring districts of Sigmaringen, Tuttlingen, Schwarzwald-Baar-Kreis, as well as the districts of Freudenstadt and Rottweil as areas fully covered by the station; the technical reach is stated to be 2.4 million inhabitants (cf. Spots Planning Data Radio 2/2003, p. 161). However, according to the LfK, the surrounding districts are only reached in the immediately adjacent area and thus only partially in terms of area. In any case, the area "L 7," with the cities of Tübingen, Reutlingen, and the Zollernalbkreis, represents a significant part of the entire broadcast area, so the station is also an alternative for advertisers who want to reach this area, even considering scatter losses. The program concept consists, in addition to entertainment, of current regional, national, and international reporting; the core target group is listeners aged 18 to 49.</w:t>
      </w:r>
    </w:p>
    <w:p>
      <w:r>
        <w:t>As further stations that can be received at least partially in the broadcast area "L 7," the LfK lists: "BigFM," "Radio Neckarburg," "R.TV Radio," "Die neue 107.7," "Donau 3 FM," and "Radio Regenbogen." "BigFM" is a so-called "youth radio" that can be uniformly received in large parts of Baden-Württemberg. In the relevant target area, according to the LfK, only the district of Tübingen is fully covered, while the other two districts are only slightly covered. Advertising opportunities exist for this program only uniformly for the entire broadcast area.</w:t>
      </w:r>
    </w:p>
    <w:p>
      <w:r>
        <w:t>The stations "Radio Neckarburg," "R.TV Radio," "Die neue 107.7," and "Donau 3 FM" are radio stations that operate local radio in other legally delineated areas around the broadcast area of "Radio Neckar Alb." Their license area represents their core broadcast area. Overlaps with the broadcast area "L 7" are only minimal according to the LfK's representation. "Radio Regenbogen" is the regional station R 1 in western Baden-Württemberg. It offers three partial occupancy units, of which the middle one "Mittelbaden/Südpfalz" technically extends partially far into the broadcast area "L 7." However, the core broadcast area is the region with the cities of Karlsruhe, Pforzheim, Rastatt, Baden-Baden, and Offenburg. According to the media law legislation already presented, none of these stations can be completely received in the area of "L 7" or offer independent occupancy units for this area.</w:t>
      </w:r>
    </w:p>
    <w:p>
      <w:r>
        <w:t>In addition to these private commercial radio stations, the stations of the Southwest German Broadcasting Corporation with its programs SWR 1, SWR 3, and SWR 4 can also be received comprehensively. However, as is known to the decision division from the proceedings B 6 – 159/01 ("L 12"), they do not offer local advertising opportunities. The prohibition of local advertising stipulated in § 8 of the SWR State Treaty prohibits the station from advertising that has been exclusively acquired for a local or regional broadcast and is therefore only to be aired in such a program. However, advertising that is broadcast regionally within the framework of the respective main program can also be aired simultaneously in a local or regional window program (Scherer, The State Treaty on Southwest Broadcasting and the ARD Reform, ZUM 1998, 8 [17]). The SWR can – and does – acquire advertising from locally oriented clients, provided it is broadcast at least statewide. However, the absolute spot prices are so high that they – even considering possible higher listener numbers and thus more favorable thousand contacts – are not economically viable.</w:t>
      </w:r>
    </w:p>
    <w:p>
      <w:r>
        <w:rPr>
          <w:b/>
        </w:rPr>
        <w:t>[Pages 19–21]</w:t>
      </w:r>
    </w:p>
    <w:p>
      <w:r>
        <w:t>1 9</w:t>
        <w:br/>
        <w:t>contact prices2 – represent a barrier for small local advertisers to place advertisements on these stations. For instance, the spot price at the most listened-to station SWR 3 averages over €65.</w:t>
      </w:r>
    </w:p>
    <w:p>
      <w:r>
        <w:t>However, the average spot price at SWR 1 is €15.42, which is almost seven times higher than that of "Neckar Alb Radio" at €2.50 and still more than twice as high as at the regional studio Reutlingen of "Hit Radio Antenne 1". According to the Südwest-Werbung GmbH, which markets the radio programs of SWR, the listener reach of SWR 1 per average hour in the broadcast area "L 7" is only 10,000 listeners. Thus, the actual reach of SWR 1 is particularly far behind "Hit Radio Antenne 1" with a listener reach per average hour of 90,000, but also significantly behind "Neckar Alb Radio", so that the so-called cost per thousand contacts at SWR 1 is multiple times that of "Hit Radio Antenne 1" or "Neckar Alb Radio". Against this background, SWR 1 – contrary to the assertions of the parties involved in the proceedings – does not represent an alternative for advertisers in the broadcast area "L 7".</w:t>
      </w:r>
    </w:p>
    <w:p>
      <w:r>
        <w:t>SWR 4 also cannot be considered an alternative for advertisers. Within its nationwide program SWR 4, the Südwestdeutsche Rundfunk does indeed host a regional window with the program "SWR 4 Radio Tübingen" that can be received in the area of "L 7". However, no independent placement unit is offered for this regional window. Due to the pricing of the station for the nationwide placement, SWR 4 cannot be regarded as an alternative for advertisers who only wish to reach listeners in the broadcast area "L 7". The absolute spot price averages €20, which is eight times higher than that of "Radio Neckar Alb" and almost three times higher than at the regional studio Reutlingen of "Hit Radio Antenne 1". With listener numbers per average hour3 of 30,000 in the broadcast area "L 7", the so-called cost per thousand contacts is six times higher than at "Radio Neckar Alb" and even more than eight times higher than at "Hit Radio Antenne 1".</w:t>
      </w:r>
    </w:p>
    <w:p>
      <w:r>
        <w:t>Moreover, the target audience and the concept of this program differ significantly from the concepts of "Neckar Alb Radio" or "Hit Radio Antenne 1" ("experience-oriented state program with many German-language hits and folk music. Down-to-earth, for people with a strong sense of home, core target group are listeners aged 50 and over", cf. Spots Planning Data Radio 2/2003, p. 178), so that for advertisers who want to reach the listener groups addressed by "Radio Neckar Alb" or "Hit Radio Antenne 1" with local/regional advertising, this program cannot be considered interchangeable for this reason as well.</w:t>
      </w:r>
    </w:p>
    <w:p>
      <w:r>
        <w:t>b) Market Shares</w:t>
        <w:br/>
        <w:t>In the market determined by the decision division as relevant in terms of substance and geography, only the radio stations "Radio Neckar Alb" and "Hit-Radio Antenne 1" with its regional studio Reutlingen compete. Both stations have comparable program concepts and similar core target groups among listeners. The spot prices for radio advertising at the regional studio Reutlingen of "Hit Radio Antenne 1" are nearly three times higher than those of "Radio Neckar Alb", but taking into account the significantly higher listener numbers (see below), the so-called cost per thousand contacts is overall about one third cheaper than at the local station. Thus, both stations are generally considered as alternatives for advertisers.</w:t>
      </w:r>
    </w:p>
    <w:p>
      <w:r>
        <w:t>According to the self-representation of the stations operating in the relevant market, they have the following listener numbers: "Radio Ton Neckar Alb" had a "listener reach yesterday"4 of 74,000; the hourly net reach was 21,000. The area station Reutlingen of "Hit Radio Antenne 1" has a "listener reach yesterday" of approximately 300,000 listeners; the hourly net reach averaged around 90,000 (source: MA 2003/II). Given that the LfK states that the local station technically reaches 535,000 inhabitants in the broadcast area "L 7" (whereas the local studio Reutlingen of "Hit Radio Antenne 1" reaches an even larger number of listeners within this geographical area due to stronger transmitter performance), the listeners actually reached predominantly live in the defined target area. Thus, "Hit Radio Antenne 1" with its regional studio "Reutlingen" reached on average more than four times the number of listeners as "Radio Ton Neckar Alb" in largely overlapping areas.</w:t>
      </w:r>
    </w:p>
    <w:p>
      <w:r>
        <w:t>4 Number of listeners who tuned in to the respective station for at least 15 minutes on the day before the survey.</w:t>
      </w:r>
    </w:p>
    <w:p>
      <w:r>
        <w:t>2 1</w:t>
        <w:br/>
        <w:t>No information is available regarding the listener reach of the stations that only partially broadcast into the broadcast area "L 7"; according to the findings of the decision division from the proceedings B 6 – 159/02 ("L 12"), these are likely to be relatively low.</w:t>
      </w:r>
    </w:p>
    <w:p>
      <w:r>
        <w:t>According to Attorney Klöters, the target entity, Lokalradio Services, generated revenues in the business year 2002 preceding the application that were significantly below [XXX] €. According to the present share purchase agreement, Lokalradio Services has been operating the radio station in the area "L 7" only since January 1, 2003, so that the previous year's revenues do not represent the revenues of the radio station. Therefore, to determine the economic potential of the target company, reference must be made to the previous operator of the local radio station in the area "L 7". This can particularly be done in this case because the previous operator was the sole parent company of Lokalradio Services, namely Achalm. Its revenues were indicated by Attorney Klöters in the range of [XXX] €. According to the statements of the representatives of Achalm in a letter dated January 16, 2004, corrected by a letter dated January 26, 2004, the revenues of Achalm in 2002 from local/regional advertising (plus sponsorship) amounted to between [XXX] and [XXX] €. The revenues of Antenne were – also in these letters – indicated as over [XXX] €, of which nearly 50% were attributable to local/regional advertising. Of these, between [XXX] and [XXX] € were attributable to the broadcast area "L 7". Thereafter, both radio stations that offer placement units specifically for the broadcast area "L 7" generate approximately equal revenues from the sale of radio advertising time. Since – as stated – there are no further competitors that specifically offer radio advertising time for this broadcast area, revenues from third parties in this market – if at all – are likely to be only marginal.</w:t>
      </w:r>
    </w:p>
    <w:p>
      <w:r>
        <w:rPr>
          <w:b/>
        </w:rPr>
        <w:t>[Pages 22–24]</w:t>
      </w:r>
    </w:p>
    <w:p>
      <w:r>
        <w:t>2 2</w:t>
        <w:br/>
        <w:t>3. Emergence of a Dominant Market Position</w:t>
        <w:br/>
        <w:t>a) Emergence of a Dominant Market Position Due to Control of Both Radio Stations by Medien Union</w:t>
        <w:br/>
        <w:t>With the acquisition of a controlling interest in Lokalradio Services by Radio TON-Regional, Medien Union would, as demonstrated and not disputed by the parties involved, indirectly acquire joint control over the local radio station "Radio Neckar Alb." At the same time, it also indirectly controls – as explained – through its controlling interest in SWMH the only competitor in this market, "Hit Radio Antenne 1." Thus, in the event of the merger, the two only competitors would be controlled by the same company – Medien Union.</w:t>
      </w:r>
    </w:p>
    <w:p>
      <w:r>
        <w:t>As a result, Medien Union would become a dominant company within the meaning of § 19 para. 2 sentence 1 no. 1, 2nd alternative GWB due to the proposed merger. It can be assumed that as a consequence of such a merger, Medien Union would ensure that the two companies operating the radio stations do not expose each other to significant competition, as such competition would lead to a reduction in revenues from the corporate interests. Thus, Medien Union would attain a position in the market for local/regional radio advertising in the broadcast area "L 7," as assumed by the decision division, where it would not be exposed to significant competition. This holds true even if one were to assume that the other radio stations mentioned above, which can be received in the broadcast area "L 7," would be considered as alternatives by advertisers. Given the scatter losses that occur here, it is likely that these stations would only participate as marginal substitutes in the market for local radio advertising in the broadcast area "L 7."</w:t>
      </w:r>
    </w:p>
    <w:p>
      <w:r>
        <w:t>b) Emergence of a Dominant Market Position Due to Corporate Interconnections</w:t>
        <w:br/>
        <w:t>A different competitive assessment of the merger project would not be reached even if one were to deny a controlling interest of Medien Union through SWMH – and thus indirectly through "Hit Radio Antenne 1" – contrary to the findings of the decision division. In this case, while the affiliation clause of § 36 para. 2 GWB would not apply, the interconnections between the operating companies of the two competing radio stations would have to be taken into account when assessing the competitive effects of the merger project.</w:t>
      </w:r>
    </w:p>
    <w:p>
      <w:r>
        <w:t>The decision division is not precluded from considering these interconnections – contrary to the apparent view of the parties involved – even if the existing extent of interconnections between private radio providers in Baden-Württemberg may largely be attributed to corresponding measures by the State Media Authority. As already stated, state law regulations or their implementation by state authorities cannot influence the merger control assessment of corporate connections by the Federal Cartel Office.</w:t>
      </w:r>
    </w:p>
    <w:p>
      <w:r>
        <w:t>Even if the conditions of the affiliation clause are not met, special corporate and business relationships that the merging company has with other companies, and the resulting effects including market shares, must be considered in the overall assessment required by § 19 para. 2 sentence 1 no. 2 GWB to determine whether the circumstances justify the assumption of a superior market position (see BGH, decision of December 19, 1995, WuW/E 3036, 3040 "Raiffeisen," regarding § 22 para. 1 no. 2 GWB a.F.). This is already evident from the wording of the provision, which – in addition to other criteria – refers to the interconnection of a company with other companies for the determination of a superior market position. The concept of interconnection is not limited to corporate connections that imply control or a corporate group but materially encompasses any competitive advantage through any kind of special relationships with another company, especially if it operates in the same relevant market (see BGH, loc. cit.).</w:t>
      </w:r>
    </w:p>
    <w:p>
      <w:r>
        <w:t>Corporate interconnections arise in this case through the merger in two ways. On the one hand, the interconnection between the two competing radio stations occurs due to the indirect participation of the interveners 4 through the interveners 5 in the participant 1 on one hand and their indirect participation in the interveners 6 on the other hand, which in turn is indirectly involved in the operating company of "Hit Radio Antenne 1." As stated, Medien Union holds 44.358% of the capital shares and 44.671% of the voting rights in SWMH and is thus its largest single shareholder, whereas in GWV – which holds capital shares and voting rights in the same proportion – only the votes of several independent publishing companies are pooled. Due to this level of participation, Medien Union has significant influence in the shareholders' meeting, which regularly requires a 2/3 majority for resolutions. Furthermore, it has the right to appoint three members of the six-member supervisory board. Although the managing director of SWMH can be appointed and dismissed by a simple majority in the shareholders' meeting, he requires prior approval from the supervisory board for a comprehensive catalog of measures and legal transactions – particularly regarding his voting behavior in affiliated companies. The interposition of further holding companies cannot prevent the determination that Antenne is ultimately controlled by SWMH due to the respective majority relationships in the companies.</w:t>
      </w:r>
    </w:p>
    <w:p>
      <w:r>
        <w:t>On the other hand, a direct interconnection also arises between Lokalradio Services and Antenne. This would also occur in the event of the merger through a – albeit only marginal at 3.2% – indirect participation of Antenne in Radio TON-Regional, as well as a further direct participation of a parent company of Antenne, the Stuttgarter Mediengesellschaft mbH, amounting to 6.4% in Radio TON-Regional. Both participations would give Antenne the opportunity to access information about the competitive behavior of Lokalradio Services, in which Radio TON-Regional would be controlling involved in the event of the merger, as explained. However, this access to information does not – as contested by the interveners 4 and 5 as impermissible – constitute a merger condition but is only considered in the material assessment of a project that undoubtedly fulfills a merger condition regarding the question of existing corporate interconnections.</w:t>
      </w:r>
    </w:p>
    <w:p>
      <w:r>
        <w:t>Both companies operate their radio stations in the same market, the market for radio advertising in the broadcast area "L 7." It is not relevant – contrary to the view of the representatives of the interveners 4 – whether this is their core activity. It is sufficient in this case that both radio stations offer advertising units for local radio advertising, which –</w:t>
      </w:r>
    </w:p>
    <w:p>
      <w:r>
        <w:rPr>
          <w:b/>
        </w:rPr>
        <w:t>[Pages 25–26]</w:t>
      </w:r>
    </w:p>
    <w:p>
      <w:r>
        <w:t>2 5</w:t>
        <w:br/>
        <w:t>at least in essence – concern the same broadcast area. In this regard, "Hit Radio Antenne 1" is also obligated due to the licensing announcement by the LfK, see § 18 para. 3 of the State Media Act. No company participates – even if only indirectly – in a competitor solely for the purpose of a financial investment, which could even lead to a financial strengthening of the competitor, but rather in the interest of restricting competition. Furthermore, it is in accordance with all economic reason that a shareholder, who is – if not even, as assumed, controlling – at least significantly involved in competing companies, utilizes the influence opportunities available to him to restrict the competition that could exist between the companies in the financial interest of his investments.</w:t>
      </w:r>
    </w:p>
    <w:p>
      <w:r>
        <w:t>In light of these diverse economic, legal, and personal relationships, Medien Union and SWMH – and thus also the companies affiliated with them within the meaning of § 36 para. 2 GWB – must at least be regarded as intertwined companies, whose market shares in markets where both companies operate must be assessed together regarding the presumption of market dominance.</w:t>
      </w:r>
    </w:p>
    <w:p>
      <w:r>
        <w:t>c) Emergence of a dominant market position due to high market entry barriers</w:t>
        <w:br/>
        <w:t>In the overall assessment to be made, it must also be taken into account that the entry of additional competitors into the relevant market is currently practically excluded. Companies wishing to broadcast a radio program financed by the sale of radio advertising time in this area require a license from the State Institute for Communication in Baden-Württemberg. The current third licensing period runs until December 31, 2010. It can be assumed that the LfK will not license any further radio stations that could be considered competitors during this period, so that further market entries are not to be expected.</w:t>
      </w:r>
    </w:p>
    <w:p>
      <w:r>
        <w:t>4. Balancing Clause</w:t>
        <w:br/>
        <w:t>The parties have neither demonstrated nor is it apparent that the merger will also lead to improvements in competitive conditions that outweigh the disadvantages of market dominance (§ 36 para. 1 sentence 1 half-sentence 2 GWB).</w:t>
      </w:r>
    </w:p>
    <w:p>
      <w:r>
        <w:t>2 6</w:t>
        <w:br/>
        <w:t>VI. Fees</w:t>
        <w:br/>
        <w:t>[XXX]</w:t>
        <w:br/>
        <w:t>VII. Legal Remedies</w:t>
        <w:br/>
        <w:t>[XXX]</w:t>
        <w:br/>
        <w:t>................ ...................... .............</w:t>
        <w:br/>
        <w:t>Paetow Teschner Hauß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