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https://www.bundeskartellamt.de/SharedDocs/Entscheidung/DE/Fallberichte/Missbrauchsaufsicht/2019/B7-25-17.pdf;jsessionid=FFE41E4F4D15C85172C84702D5BC6A20.2_cid371?__blob=publicationFile&amp;v=4</w:t>
      </w:r>
    </w:p>
    <w:p>
      <w:r>
        <w:t>Pages translated : 4</w:t>
      </w:r>
    </w:p>
    <w:p/>
    <w:p>
      <w:r>
        <w:rPr>
          <w:b/>
        </w:rPr>
        <w:t>[Pages 1–3]</w:t>
      </w:r>
    </w:p>
    <w:p>
      <w:r>
        <w:t xml:space="preserve">Case Report December 4, 2019  </w:t>
        <w:br/>
        <w:t xml:space="preserve">Termination of Exclusive Concession Contracts for the Operation of a Power of Attorney Database for Tax Advisors  </w:t>
        <w:br/>
        <w:t xml:space="preserve">Industry: Software for Tax Advisors  </w:t>
        <w:br/>
        <w:t xml:space="preserve">File Number: B7-25/17  </w:t>
        <w:br/>
        <w:t>Date of Decision: December 3, 2019</w:t>
      </w:r>
    </w:p>
    <w:p>
      <w:r>
        <w:t>The Federal Cartel Office initiated proceedings in January 2017 based on complaints from several software providers regarding the suspicion of abuse of a dominant market position against the Federal Chamber of Tax Advisors ("BStBK") and DATEV. The subject of the proceedings was the exclusive concessions awarded by all German tax advisor chambers for the operation of an electronic power of attorney database for tax advisors to DATEV, coordinated by the BStBK. In this proceeding, the Federal Cartel Office has now accepted the commitments offered by the tax advisor chambers and the BStBK and declared them binding by formal resolution pursuant to § 32b GWB. With these commitments, the chambers undertake to take over the power of attorney database for tax advisors, which has so far been operated by DATEV, into their own operation starting in the middle of next year. As soon as the tax administration has created the conditions for the parallel connection of several power of attorney databases to its IT systems, third parties will gain access to the professional register of the chambers in order to carry out the legally required data reconciliation for the operation of a power of attorney database. The order does not target DATEV, even though it must participate in the amendment of the concession contracts concluded with it as a reflex of this decision.</w:t>
      </w:r>
    </w:p>
    <w:p>
      <w:r>
        <w:t>The power of attorney database is an online application operated database in which tax advisors can store the powers of attorney granted to them by their clients and transmit them electronically to the tax administration. With the help of the power of attorney database, tax advisors legitimize themselves towards the tax administration and can retrieve electronically stored tax data of their clients from the tax administration and use it in the context of their consulting activities, for example, for the preparation of tax returns. The actual data retrieval and further processing of this data then occurs in the respective software used by the tax advisor in their office. The electronic legitimation made possible by the power of attorney database towards the tax administration significantly optimizes the procedural workflows in tax advisory firms and enables further digitization of tax consulting. Its advantage over other legitimation procedures, such as in the ELSTER procedure, is that the client only needs to participate in the authorization process and, in particular, does not have to forward any activation or retrieval codes in paper form to their tax advisor.</w:t>
      </w:r>
    </w:p>
    <w:p>
      <w:r>
        <w:t>If a tax advisor wishes to use the power of attorney database operated by DATEV, they must conclude a paid usage contract with DATEV. Access to the power of attorney database is provided with special authentication media, which are also provided by DATEV.</w:t>
      </w:r>
    </w:p>
    <w:p>
      <w:r>
        <w:t>The retrieval of data of the taxpayer, which is centrally held by the tax administration, is becoming increasingly important for the preparation of tax returns. With the "Document Retrieval" introduced in 2014, the taxpayer or an authorized tax advisor can access data that has been transmitted to the tax administration by third parties. This includes, for example, the information reported by the employer in the income tax certificate. Through the "Tax Account Inquiry," the due dates of claims from the tax administration and payments made on tax debts can be traced.</w:t>
      </w:r>
    </w:p>
    <w:p>
      <w:r>
        <w:t>The 21 German tax advisor chambers have simultaneously granted exclusive concessions to DATEV for the operation of a power of attorney database for tax advisors under the leadership of their umbrella organization, the BStBK. DATEV and BStBK developed the concept of the power of attorney database excluding third parties. DATEV has been operating the power of attorney database since 2014. The chambers commit in the contracts not to develop and operate a power of attorney database themselves, nor to commission third parties other than DATEV to do so. DATEV is granted the right in the contracts to charge users of the power of attorney database a fee. It is allowed to access the data of the professional registers maintained by the chambers and to reconcile it with the data stored in the power of attorney database. This ensures, in accordance with the legal requirements of the Fiscal Code, that only users authorized for tax consulting can legitimize themselves via the power of attorney database towards the tax administration for data retrieval.</w:t>
      </w:r>
    </w:p>
    <w:p>
      <w:r>
        <w:t>The Federal Cartel Office has come to the preliminary conclusion that the tax advisor chambers have behaved abusively by granting DATEV an exclusive concession for the operation of the power of attorney database. In this respect, it can be assumed that the chambers acted entrepreneurially in the interest of their members when awarding the concession in order to enable further digitization of workflows in tax advisory firms and to optimize the workflows of their members. To this end, they allow the use of the professional register data by DATEV to provide their members access to a corresponding product through the power of attorney database. However, the sovereign area of chamber activity, particularly in the area of register management, was not affected.</w:t>
      </w:r>
    </w:p>
    <w:p>
      <w:r>
        <w:t>From the perspective of software providers interested in developing a power of attorney database or comparable authorization solutions for tax advisors, the chambers are market-dominant. This is because only they can enable the reconciliation with the data they maintain, which is mandatory for the operation of such authorization solutions due to legal requirements. The awarding of concessions to a single software provider also means that tax advisors cannot choose between authorization solutions from different providers.</w:t>
      </w:r>
    </w:p>
    <w:p>
      <w:r>
        <w:t>According to the preliminary assessment of the Federal Cartel Office, the granting of exclusive concessions to DATEV has particularly negative effects on the market for tax consulting software. Tax advisors require software solutions tailored to the specific needs of their activities. These products represent the core business processes of the preparation and transmission of tax returns and office organization in a unified system and also enable financial and asset accounting as well as payroll accounting for clients when taking over bookkeeping tasks for clients. Tax advisors, on the other hand, regularly cannot resort to software products that are used in companies to support business processes in general, for example, in the area of finance or accounting. Several software providers such as DATEV, Wolters Kluwer, or Simba Computer Systems have specialized in the specific needs of tax advisory firms. The market generates several hundred million euros in sales annually. DATEV is the market leader with a market share of over 60%. This market structure is further solidified by the exclusive operation of the power of attorney database by DATEV. From the perspective of tax advisors, only DATEV currently offers a complete solution that includes all functions necessary for tax consulting activities. This maintains its status as the only full-service provider. All other solutions are perceived as deficient to the extent that they refer their users to DATEV for the power of attorney database and must integrate them into their solution.</w:t>
      </w:r>
    </w:p>
    <w:p>
      <w:r>
        <w:t>The Federal Cartel Office has assessed the behavior of the chambers as abusive. It violates, according to the preliminary assessment, the prohibition of abuse under the Act Against Restraints of Competition and due to the hindrance of providers from other EU member states.</w:t>
      </w:r>
    </w:p>
    <w:p>
      <w:r>
        <w:rPr>
          <w:b/>
        </w:rPr>
        <w:t>[Pages 4–4]</w:t>
      </w:r>
    </w:p>
    <w:p>
      <w:r>
        <w:t>also against the relevant provisions of European law. At the same time, the exclusivity in favor of DATEV also violates the prohibition of anti-competitive agreements.</w:t>
      </w:r>
    </w:p>
    <w:p>
      <w:r>
        <w:t>In the proceedings, a number of technical and tax law questions arose, particularly regarding the interaction with the IT systems of the tax administration. Therefore, the Bundeskartellamt conducted the proceedings in close coordination with the tax administration and the Federal Ministry of Finance, involving the software providers active in this area. To discuss the technical issues associated with the parallel operation of several authorization solutions, a working group was established at the BStBK at the suggestion of the Bundeskartellamt, which includes representatives from software providers as well as the tax administration and the Federal Ministry of Finance. From the perspective of the tax administration, the clear assignment of the power of attorney data transmitted to it to the respective tax advisory firm is particularly important. Currently, its systems are designed so that data is transmitted only through a single power of attorney database. A short-term interim solution initially proposed by the tax administration involved the integration of a separate query interface or a corresponding service. This was unanimously regarded by the involved market participants as too complex and cumbersome. Instead, the now proposed solution provides that initially the BStBK will take over the power of attorney database and commission DATEV with its operation. DATEV will appear as little as possible externally. In parallel, the tax administration is further developing its interfaces so that multiple authorization solutions can be connected simultaneously. As soon as this is the case, the chambers will grant access to the professional register to software providers who wish to develop their own authorization solutions and enable the legally mandated data reconciliation. This will allow all software providers to utilize the data from the professional registers equally to develop authorization solutions tailored to the needs of tax advisors in competition. With the solution now found, a lasting revitalization of competition in the market for tax consulting software is to be expected.</w:t>
      </w:r>
    </w:p>
    <w:p>
      <w:r>
        <w:t>The decision of the Bundeskartellamt does not make any binding statement regarding the legality or illegality of the behavior of the parties involved in the proceedings. Subject to § 32b Abs. 2 GWB, the Bundeskartellamt will not exercise its intervention powers. The decision is valid until December 31,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