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http://www.bundeskartellamt.de/SharedDocs/Entscheidung/DE/Entscheidungen/Missbrauchsaufsicht/2012/B8-101-11.pdf;jsessionid=A01BCDE8254ADCD924B8F48D4F849A85.2_cid387?__blob=publicationFile&amp;v=2</w:t>
      </w:r>
    </w:p>
    <w:p>
      <w:r>
        <w:t>Pages translated : 53</w:t>
      </w:r>
    </w:p>
    <w:p/>
    <w:p>
      <w:r>
        <w:rPr>
          <w:b/>
        </w:rPr>
        <w:t>[Pages 1–3]</w:t>
      </w:r>
    </w:p>
    <w:p>
      <w:r>
        <w:t xml:space="preserve">8. Decision Department  </w:t>
        <w:br/>
        <w:t xml:space="preserve">B8-101/11  </w:t>
        <w:br/>
        <w:t xml:space="preserve">Decision  </w:t>
        <w:br/>
        <w:t xml:space="preserve">In the administrative procedure  </w:t>
        <w:br/>
        <w:t xml:space="preserve">For publication  </w:t>
        <w:br/>
        <w:t xml:space="preserve">against the specific version  </w:t>
        <w:br/>
        <w:t xml:space="preserve">District City of Mettmann  </w:t>
        <w:br/>
        <w:t xml:space="preserve">Neanderstr. 85  </w:t>
        <w:br/>
        <w:t xml:space="preserve">40822 Mettmann  </w:t>
        <w:br/>
        <w:t xml:space="preserve">- represented by the Mayor Bernd Günther -  </w:t>
        <w:br/>
        <w:t xml:space="preserve">- Involved parties -  </w:t>
        <w:br/>
        <w:t xml:space="preserve">Authorized representatives of the involved parties:  </w:t>
        <w:br/>
        <w:t xml:space="preserve">[…]  </w:t>
        <w:br/>
        <w:t xml:space="preserve">regarding the abuse of a dominant market position according to §§ 19 para. 1 in conjunction with para. 4 no. 1, 20 para. 1 of the Act against Restraints of Competition (GWB)  </w:t>
        <w:br/>
        <w:t xml:space="preserve">the 8th Decision Department has decided on November 30, 2012:  </w:t>
        <w:br/>
        <w:t>1. It is established that the involved party is acting abusively by granting the rights of way to public roads for the installation and operation of lines for the supply of end consumers with electricity and gas in the city area of Mettmann to Stadtwerke Mettmann GmbH &amp; Co. KG without conducting a transparent and non-discriminatory selection procedure and referring interested third parties to participate in this within the framework of a strategic partnership.</w:t>
      </w:r>
    </w:p>
    <w:p>
      <w:r>
        <w:t xml:space="preserve">- 2 -  </w:t>
        <w:br/>
        <w:t xml:space="preserve">2. It is established that the involved party is acting abusively by using the criteria of the revised evaluation matrix according to Annex A. 1. 1. of the award documents (as of 31.07.2012) in the negotiation procedure announced in the EU Official Journal 2011/S 92-151286 on 13.05.2011 regarding the selection of the participation partner, insofar as these criteria are the basis for the evaluation of the offers  </w:t>
        <w:br/>
        <w:t xml:space="preserve">– under 1.7 aspects of electricity and gas sales,  </w:t>
        <w:br/>
        <w:t xml:space="preserve">– under 1.8 and 1.9 aspects of street lighting,  </w:t>
        <w:br/>
        <w:t xml:space="preserve">– under 2.3 prospective aspects of energy generation and  </w:t>
        <w:br/>
        <w:t xml:space="preserve">application, local telecommunications, and wastewater disposal.  </w:t>
        <w:br/>
        <w:t xml:space="preserve">3. The involved party is prohibited from continuing the award procedure announced in the EU Official Journal 2011/S 92-151286 on 13.05.2011 and from granting an award using the evaluation matrix mentioned under 2.  </w:t>
        <w:br/>
        <w:t>4. The fee for this decision is set at […].</w:t>
      </w:r>
    </w:p>
    <w:p>
      <w:r>
        <w:t xml:space="preserve">Reasons  </w:t>
        <w:br/>
        <w:t xml:space="preserve">A. Facts and procedural course  </w:t>
        <w:br/>
        <w:t xml:space="preserve">I. Summary  </w:t>
        <w:br/>
        <w:t xml:space="preserve">1. In view of the simultaneous expiration of the rights of way contracts for electricity and gas lines in the city area of the involved party on 30.06.2011, the involved party decided to pursue the model of its own municipal utility company with the participation of a private strategic partner among the alternative design options for future energy supply. With the announcement in the EU Official Journal on 13.05.2011 (2011/S 92-151286), the involved party initiated a Europe-wide tender for the establishment of its own municipal utility company with the participation of a strategic partner, who is to acquire 49.9% of the future Stadtwerke Mettmann GmbH &amp; Co. KG as well as the general partner GmbH. Stadtwerke Mettmann GmbH &amp; Co. KG is to take over not only network operations but also electricity and gas sales tasks. Prospectively, wastewater disposal, telecommunications, and operation of the baths may be added to the tasks of the municipal utility company. The involved party intends to grant the rights of way to the municipal utility company to be established. According to the will of the involved party, the granting of the rights of way is to be implicitly part of the Europe-wide tender for the establishment of Stadtwerke Mettmann GmbH &amp; Co. KG as a unified selection decision. Interested network operators cannot acquire the rights of way directly from the involved party but are referred to a 49.9% participation in the municipal utility company that is to receive the rights of way.  </w:t>
        <w:br/>
        <w:t>2. On the one hand, this means that interested network operators can only benefit from the rights of way if they accept additional tasks (sales, street lighting, prospectively wastewater, telecommunications, and bath operation). Interested parties who only want to apply for the pure rights of way and network operations and do not wish to take on any further tasks have no opportunity to acquire the rights of way directly or indirectly. They are therefore excluded from the competition for the rights of way and from the downstream market for network operations. On the other hand, the involved party has ensured through this approach that it and the Stadtwerke Mettmann GmbH &amp; Co. KG controlled by it can benefit from the rights of way and network operations without having to prove themselves in the competition for the rights of way prescribed by § 46 EnWG against other applicants based on objective selection criteria.</w:t>
      </w:r>
    </w:p>
    <w:p>
      <w:r>
        <w:rPr>
          <w:b/>
        </w:rPr>
        <w:t>[Pages 4–6]</w:t>
      </w:r>
    </w:p>
    <w:p>
      <w:r>
        <w:t>- 4 -</w:t>
        <w:br/>
        <w:t>II. Facts</w:t>
        <w:br/>
        <w:t>3. The participant is a district town located in North Rhine-Westphalia with approximately 39,000 inhabitants. It holds the rights of way to the public roads in the urban area and grants these rights for a fee for the installation and operation of lines that belong to an energy supply network of general supply in the urban area.</w:t>
      </w:r>
    </w:p>
    <w:p>
      <w:r>
        <w:t>4. The most recent contracts concluded by the participant regarding the rights of way for the installation and operation of lines of the electricity and gas supply network of general supply in the urban area (so-called rights of way contracts) expired on 30.06.2011.</w:t>
      </w:r>
    </w:p>
    <w:p>
      <w:r>
        <w:t>5. A parliamentary working group "Future Energy Supply" was constituted in the council of the participant. This working group is composed of council members from the factions represented in the council and was tasked with preparing the decisions of the main and finance committee as well as the council regarding the future energy supply following the expiration of the previous rights of way contracts on 30.06.2011 by developing draft resolutions1.</w:t>
      </w:r>
    </w:p>
    <w:p>
      <w:r>
        <w:t>6. In light of the expiration of the previous rights of way contracts, the participant examined the following action options2:</w:t>
        <w:br/>
        <w:t>Option 1: Extension of the concession contract with the current supplier</w:t>
        <w:br/>
        <w:t>Option 2: Conclusion of a new concession contract with a new supplier</w:t>
        <w:br/>
        <w:t>Option 3: Acquisition of the supply facilities and establishment of municipal utilities as a 100% subsidiary</w:t>
        <w:br/>
        <w:t>1 See the administrative explanation for the invitation to the 1st meeting of the working group "Future Energy Supply" on 25.06.2008, Folder I.1., File 3.</w:t>
        <w:br/>
        <w:t>2 Folder I.1., File 4, p. 6.</w:t>
      </w:r>
    </w:p>
    <w:p>
      <w:r>
        <w:t>- 5 -</w:t>
        <w:br/>
        <w:t>Option 4: Acquisition of the supply facilities and establishment of municipal utilities with the involvement of the current or another supplier</w:t>
        <w:br/>
        <w:t>Option 5: Acquisition of the supply facilities and leasing of the facilities to current or other suppliers</w:t>
        <w:br/>
        <w:t>Option 6: Acquisition of the supply facilities and conclusion of operational management contracts (technical and/or commercial) with the current or another supplier.</w:t>
      </w:r>
    </w:p>
    <w:p>
      <w:r>
        <w:t>7. To decide on these action options, the participant based the following evaluation criteria and weights (%) on:</w:t>
        <w:br/>
        <w:t>- Municipal political influence (10%),</w:t>
        <w:br/>
        <w:t>- Labor market political benefit (5%),</w:t>
        <w:br/>
        <w:t>- Economic benefit/cash inflow (50%),</w:t>
        <w:br/>
        <w:t>- Tax benefit (5%),</w:t>
        <w:br/>
        <w:t>- Additional effort for the city of Mettmann (5%),</w:t>
        <w:br/>
        <w:t>- Capital expenditure/financing (10%),</w:t>
        <w:br/>
        <w:t>- Risks (15%).</w:t>
      </w:r>
    </w:p>
    <w:p>
      <w:r>
        <w:t>8. The participant announced the expiration of the rights of way contracts for the electricity and gas distribution network in the urban area of Mettmann as of 30.06.2011 in the Federal Gazette No. 91 on 25.06.2009 and called for expressions of interest until 30.09.20093 (hereinafter: "Announcement and expression of interest procedure for the conclusion of pure rights of way contracts"). […] companies expressed their interest in concluding new rights of way contracts for electricity and/or gas with the participant. Another company expressed its interest after the deadline with a letter dated 23.11.20094, which the participant responded to on 21.01.2010 with a rejection letter due to the expiration of the deadline5.</w:t>
        <w:br/>
        <w:t>3 BAnz. v. 25.06.2009, No. 91, p. 2213; see Folder I.1., File 20.</w:t>
        <w:br/>
        <w:t>4 See the letter from […] to the participant dated 23.11.2009, Folder I.2., File 47.</w:t>
        <w:br/>
        <w:t>5 See the letter from the participant to […] dated 21.01.2010, Folder I.3., File 53.</w:t>
      </w:r>
    </w:p>
    <w:p>
      <w:r>
        <w:t>- 6 -</w:t>
        <w:br/>
        <w:t>9. The council of the participant made the fundamental decision to grant the action option 4 "Establishment of a municipal utility with the involvement of a strategic partner" the highest investigation priority within the framework of an expression of interest procedure6.</w:t>
      </w:r>
    </w:p>
    <w:p>
      <w:r>
        <w:t>10. The working group "Future Energy Supply" decided on 03.09.2009 to submit the following draft resolution to the main and finance committee and the council: "The administration is instructed to initiate all necessary steps to further pursue option 4, 'Establishment of municipal utilities with a strategic partner'"7. According to the minutes of the working group meeting, the administration was to conduct parallel discussions with the previous rights holders as well as other interested parties who had responded to the public announcement regarding the expiration of the rights of way contracts8. All conceptual and negotiation-related steps were to be completed by the end of 2010, so that implementation could take place at the latest in the first half of 20119.</w:t>
      </w:r>
    </w:p>
    <w:p>
      <w:r>
        <w:t>11. On 22.09.2009, a corresponding resolution was passed in the main and finance committee, and on 06.10.2009 in the council of the participant.</w:t>
      </w:r>
    </w:p>
    <w:p>
      <w:r>
        <w:t>12. Without disclosing selection criteria, the participant requested the […] applicants of the "Expression of Interest Procedure for the Conclusion of Pure Rights of Way Contracts" in November 2009 to compile the advantages arising from the conclusion of a rights of way contract for the participant and to submit drafts of rights of way contracts. In the course of discussions with the applicants, the participant made it clear that, in addition to the new conclusion of the rights of way contracts, it was considering the establishment of its own municipal utility company as an alternative option for shaping the future energy supply.</w:t>
        <w:br/>
        <w:t>6 Folder I.4., File 99, p. 8.</w:t>
        <w:br/>
        <w:t>7 "Minutes of 25.09.2009 regarding the sixth meeting of the working group 'Future Energy Supply' on 03.09.2009" (Folder I.2., File 35), p. 4 and 5.</w:t>
        <w:br/>
        <w:t>8 "Minutes of 25.09.2009 regarding the sixth meeting of the working group 'Future Energy Supply' on 03.09.2009" (Folder I.2., File 35), p. 5.</w:t>
        <w:br/>
        <w:t>9 "Minutes of 25.09.2009 regarding the sixth meeting of the working group 'Future Energy Supply' on 03.09.2009" (Folder I.2., File 35), p. 5.</w:t>
      </w:r>
    </w:p>
    <w:p>
      <w:r>
        <w:rPr>
          <w:b/>
        </w:rPr>
        <w:t>[Pages 7–9]</w:t>
      </w:r>
    </w:p>
    <w:p>
      <w:r>
        <w:t>- 7 -</w:t>
        <w:br/>
        <w:t>13. The company commissioned by the participant for energy economic consulting […] evaluated the content of the discussions and draft contracts within the report "Evaluation of the Concession Contract Drafts" from February 2010 and concluded that while there are differences between the drafts of the rights of way contracts10, no preference for any of the interested companies emerges. The approximate equality of the contracts allows the conclusion that in the event of the establishment of its own municipal utility in Mettmann, the potential Stadtwerke Mettmann GmbH could present the same rights of way contractual offers11.</w:t>
      </w:r>
    </w:p>
    <w:p>
      <w:r>
        <w:t>14. On 27.07.2010, the participant published a prior information notice in the EU Official Journal12 regarding a service contract for electricity and gas supply in the city of Mettmann, which is to be provided by a municipal utility for which a strategic partner is being sought, coinciding with the simultaneous expiration of the rights of way contracts for gas and electricity as well as the framework contract for street lighting on 30.06.2011. The participant also referred the […] interested parties of the expression of interest procedure to this prior information and invited them to apply.</w:t>
      </w:r>
    </w:p>
    <w:p>
      <w:r>
        <w:t>15. With a Europe-wide announcement on 01.09.2010, the participant called for expressions of interest in participating in a yet-to-be-established municipal utility company by 30.09.201013 (hereinafter: "Announcement and Expression of Interest Procedure for Partnership in the Municipal Utility Model"). The subject of the procedure was described as follows: "Due to the expiration of the concession contracts for gas and electricity / street lighting simultaneously on 30.06.2011, the city of Mettmann (North Rhine-Westphalia) intends to establish a municipal utility in the legal form of a GmbH or GmbH &amp; Co. KG. A strategic partner is sought who will participate in the municipal utility with up to 74.9% of the shares.</w:t>
      </w:r>
    </w:p>
    <w:p>
      <w:r>
        <w:t>10 Folder I.3., File 54, p. 22 and 38.</w:t>
        <w:br/>
        <w:t>11 Folder I.3., File 54, p. 40.</w:t>
        <w:br/>
        <w:t>12 EU Official Journal / S of 27.07.2010, p. 143 (2010/S 143-220512), see Folder I.3., File 68.</w:t>
        <w:br/>
        <w:t>13 EU Official Journal / S of 01.09.2010, p. 169 (2010/S 169-259666).</w:t>
      </w:r>
    </w:p>
    <w:p>
      <w:r>
        <w:t>- 8 -</w:t>
        <w:br/>
        <w:t>The task of the strategic partner is particularly to assist in the establishment and operation of the municipal utility, primarily also to assist in the acquisition of the gas and electricity networks (including unbundling) from the previous concession holders.</w:t>
      </w:r>
    </w:p>
    <w:p>
      <w:r>
        <w:t>The municipal utility is to have the business areas of electricity and gas sales as its task from the outset.</w:t>
      </w:r>
    </w:p>
    <w:p>
      <w:r>
        <w:t>Additional tasks (e.g., urban drainage, activities in the fiscal cross-subsidization) may be added.</w:t>
      </w:r>
    </w:p>
    <w:p>
      <w:r>
        <w:t>It is intended that the partner will build and develop the municipal utility into an organization with independent personnel and material capacities within an initial period of up to 5 years.</w:t>
      </w:r>
    </w:p>
    <w:p>
      <w:r>
        <w:t>The strategic partner is to become a shareholder of the municipal utility through a capital increase as of 01.07.2011.</w:t>
      </w:r>
    </w:p>
    <w:p>
      <w:r>
        <w:t>The city of Mettmann initiated the expression of interest procedure pursuant to § 46 para. 3 EnWG with an announcement in the Federal Gazette on 25 June 2009. It expressly reserves the right to make a decision only on the conclusion of new concession contracts for electricity and gas and not to pursue the project "Establishment of a Municipal Utility" if no economic result can be achieved.</w:t>
      </w:r>
    </w:p>
    <w:p>
      <w:r>
        <w:t>We hereby offer the opportunity for expressions of interest for a partnership in the municipal utility model until 30 September 2010, whereby applicants who have expressed their interest in the procedure pursuant to § 46 para. 3 EnWG are also allowed to apply for the partnership model. Expressions of interest submitted later will not be considered. The expression of interest must contain detailed statements regarding the suitability of the interested party.</w:t>
      </w:r>
    </w:p>
    <w:p>
      <w:r>
        <w:t>[...] The city of Mettmann expressly reserves the right to terminate the procedure at any time without giving reasons and without reimbursement of any expenses to the companies selected by it. The final decision on the procedure is made by the council of the city of Mettmann."</w:t>
      </w:r>
    </w:p>
    <w:p>
      <w:r>
        <w:t>16. The municipal utility was to conclude rights of way contracts for electricity/gas with the city of Mettmann. The private partner was to take over the operational management (commercial/technical) for the municipal utility in the areas of electricity network operation, street lighting, gas network operation, electricity and gas trading for an initial period of up to 5 years, in order to build and develop it into an organization with independent personnel and material capacities during this time. Additional tasks such as urban drainage, operation of swimming pools, and activities in the fiscal cross-subsidization could be added for the municipal utility.</w:t>
      </w:r>
    </w:p>
    <w:p>
      <w:r>
        <w:t>17. In response to this "Announcement for Partnership in the Municipal Utility Model," […] companies expressed their interest. These companies were subsequently invited to submit an indicative offer by 6 March 2011.14 The request was complied with by […] applicant companies.</w:t>
      </w:r>
    </w:p>
    <w:p>
      <w:r>
        <w:t>18. In light of the participant's realization after obtaining a legal opinion15 that the coupling of the search for a participation partner with the awarding of operational management services is not realizable without a tender due to the nature of the latter as a procurement process subject to procurement law in the form of a service, the working group "Future Energy Supply" decided on 30.03.2011 to terminate the expression of interest procedure and to initiate a Europe-wide negotiation procedure with a preceding competition for participation16.</w:t>
      </w:r>
    </w:p>
    <w:p>
      <w:r>
        <w:t>19. By email dated 06.04.2011, the participant informed all applicants of the "Expression of Interest Procedure for Partnership in the Municipal Utility Model" that no selection had been made from the circle of applicant companies, the expression of interest procedure "Partnership in the Municipal Utility Model" had been terminated, and in this context, a Europe-wide negotiation procedure with a preceding competition for participation would be initiated shortly17.</w:t>
      </w:r>
    </w:p>
    <w:p>
      <w:r>
        <w:t xml:space="preserve">20. On 11.04.2011, the articles of association for the establishment of Stadtwerke Mettmann GmbH were concluded. On 29.04.2011, Stadtwerke Mettmann GmbH, whose sole shareholder is the participant, was entered in the commercial register at the Wuppertal District Court (HRB 23473). </w:t>
        <w:br/>
        <w:t>14 Letter to the applicant companies dated 07.02.2011, Folder I.5., File 157.</w:t>
        <w:br/>
        <w:t>15 Note from the law firm […] dated 10. […] "Procurement Law Tender Obligations in Connection with the Establishment of Stadtwerke Mettmann GmbH," Folder I.5, File 159. […]</w:t>
        <w:br/>
        <w:t>16 Folder I.6., File 197; Folder II.1, File 1.</w:t>
        <w:br/>
        <w:t>17 Folder I.6., File 197.</w:t>
      </w:r>
    </w:p>
    <w:p>
      <w:r>
        <w:rPr>
          <w:b/>
        </w:rPr>
        <w:t>[Pages 10–12]</w:t>
      </w:r>
    </w:p>
    <w:p>
      <w:r>
        <w:t>- 10 -</w:t>
        <w:br/>
        <w:t>The managing directors are the mayor and the city treasurer of the participants. The subject matter of the company is</w:t>
        <w:br/>
        <w:t>a) the supply of energy (electricity, gas, heat),</w:t>
        <w:br/>
        <w:t>b) the establishment and operation of indoor and outdoor swimming pools,</w:t>
        <w:br/>
        <w:t>c) the promotion and expansion of the municipal telecommunications infrastructure and the provision of services in this area,</w:t>
        <w:br/>
        <w:t>d) the performance of tasks in the field of municipal wastewater disposal,</w:t>
        <w:br/>
        <w:t>e) the operation of the aforementioned activities outside the area of the city of Mettmann is permissible to the extent provided for by the Municipal Code for the State of North Rhine-Westphalia (§ 107 para. 3 and 4).</w:t>
      </w:r>
    </w:p>
    <w:p>
      <w:r>
        <w:t>21. On 13.05.2011, the announcement of the Europe-wide negotiation procedure with a preliminary participation competition was published in the Official Journal of the European Union18 (hereinafter referred to as the "Europe-wide negotiation procedure"). Additionally, the following announcement was published in accordance with § 46 para. 3 EnWG in the Federal Gazette on 27.05.201119.</w:t>
        <w:br/>
        <w:t>"Announcement pursuant to § 46 para. 3 EnWG</w:t>
        <w:br/>
        <w:t>The city of Mettmann announced on 10.06.2009 (published in the Federal Gazette on 25.06.2009) that the concession contracts with RWE for the electricity supply network and with rhenag for the gas supply network in the city area of Mettmann will end on 30.06.2011. Following the conduct and evaluation of an expression of interest procedure, the city of Mettmann intends to establish a municipal utility in the legal form of a GmbH &amp; Co. KG. A strategic partner is sought who will hold a 49.9% corporate interest in the Stadtwerke GmbH &amp; Co. KG and the general partner GmbH (hereinafter referred to as "municipal utility"). The municipal utility is to become a concessionaire. Depending on the size of the partner and its energy law and merger control status as well as its position within the framework of the cooperation, it may be particularly necessary to manage the functional areas of networks and sales in legally separate organizational forms in accordance with §§ 7, 8 EnWG. The task of the strategic partner is to comprehensively assist in the establishment and operation of the municipal utility, including leading participation in the unbundling/integration and acquisition of the gas and electricity networks as well as other services. In this context, various operational management contracts are to be concluded with the strategic partner. Therefore, the city of Mettmann will conduct a Europe-wide procurement procedure with a participation competition, which will include the awarding of the aforementioned electricity and gas concessions to the municipal utility, the selection of the partner for the corporate participation in the municipal utility, as well as the operational management contracts. There is an opportunity to apply in this procurement procedure. The announcement for the procurement procedure was published in the Official Journal of the European Union on 13 May 2011 (Document number 151286-2011)."</w:t>
      </w:r>
    </w:p>
    <w:p>
      <w:r>
        <w:t>22. In the context of the Europe-wide negotiation procedure, the participant provided interested bidders with the opportunity to ask questions via a so-called applicant question tool and communicated their answers anonymously to all participants. On 01.06.2011, the participant provided the following answers to the bidders' questions in the applicant question tool No. 3:</w:t>
        <w:br/>
        <w:t>Question 17: What is the status of the procedure for awarding the electricity and gas concessions? Have the deadlines for expressions of interest expired?</w:t>
        <w:br/>
        <w:t>Answer: The expression of interest procedure will not be continued. This is followed by the present procedure.</w:t>
        <w:br/>
        <w:t>Question 19: Does the award decision as a cooperation partner simultaneously include the award for the electricity and gas concessions?</w:t>
        <w:br/>
        <w:t>Answer: According to the announcement in the EU announcement, the contracting authority intends to make a unified decision regarding the selection of the cooperation partner and the granting of the electricity and gas concessions.</w:t>
      </w:r>
    </w:p>
    <w:p>
      <w:r>
        <w:t>- 12 -</w:t>
        <w:br/>
        <w:t>Question 37: Does the current procurement procedure replace the concession procurement procedure published in the Federal Gazette?</w:t>
        <w:br/>
        <w:t>Answer: Reference is made to the answer to Question 17.</w:t>
      </w:r>
    </w:p>
    <w:p>
      <w:r>
        <w:t>23. Applications for participation were received before the deadline for participation on 10.06.2011, from which, based on the criteria announced in the participation conditions regarding technical performance capability, the applicants with the highest scores were selected to submit an offer.</w:t>
      </w:r>
    </w:p>
    <w:p>
      <w:r>
        <w:t>24. By letter dated 01.08.2011, the participant formally requested these applicants to submit an indicative offer along with the procurement documents20.</w:t>
      </w:r>
    </w:p>
    <w:p>
      <w:r>
        <w:t>25. The draft consortium agreement contained in the procurement documents provided for the following provisions:</w:t>
        <w:br/>
        <w:t>"§ 2 Acquisition or establishment of energy supply and other business areas</w:t>
        <w:br/>
        <w:t>(1) Stadtwerke Mettmann GmbH &amp; Co. KG will take over the local network operations for electricity and gas as well as the street lighting to establish a local energy supply.</w:t>
        <w:br/>
        <w:t>(2) To this end, the city will transfer its rights from the concession contracts/street lighting contract ending on 30 June 2011 with the previous concession holders [...] to the company. In exercising these rights, the company will acquire the local distribution systems for electricity and gas in accordance with § 46 para. 2 sentence 2 EnWG [...] as property from the old concessionaires and will assume the tasks of the network operator within the meaning of the EnWG; at the same time, the street lighting systems will be taken over as property. [...] The city and the company will conclude new concession contracts for electricity and gas [...], which were the subject of the procurement procedure, for a period of 20 years.</w:t>
        <w:br/>
        <w:t>(3) a) Stadtwerke Mettmann GmbH &amp; Co. KG will also establish and develop the business of electricity and gas sales [...]</w:t>
        <w:br/>
        <w:t>(4) The municipal utilities will take over all services in the field of street lighting for the city for the duration of the new electricity concession contract [...]. [...]</w:t>
        <w:br/>
        <w:t>(5) It is the common understanding to include further business areas in the corporate purpose, such as</w:t>
        <w:br/>
        <w:t>a) services and value creation in the field of energy supply and energy application,</w:t>
        <w:br/>
        <w:t>20 Cf. Folder II.4., File 40.</w:t>
      </w:r>
    </w:p>
    <w:p>
      <w:r>
        <w:rPr>
          <w:b/>
        </w:rPr>
        <w:t>[Pages 13–15]</w:t>
      </w:r>
    </w:p>
    <w:p>
      <w:r>
        <w:t>- 13 -</w:t>
        <w:br/>
        <w:t xml:space="preserve">b) Local telecommunications (in particular broadband expansion) </w:t>
        <w:br/>
        <w:t xml:space="preserve">c) Services in the field of wastewater disposal </w:t>
        <w:br/>
        <w:t>to develop and implement. The rough concept developed by the partner within the framework of the procurement process shall be further developed within one year after the conclusion of this contract in the form of a business plan for each of the business areas a) to c), in order to subsequently decide on further implementation steps based on economic efficiency by mutual agreement.</w:t>
      </w:r>
    </w:p>
    <w:p>
      <w:r>
        <w:t xml:space="preserve">§ 3 Integration of a Bathing Division </w:t>
        <w:br/>
        <w:t>The partner agrees that the bathing operation of the city of Mettmann (consisting of an indoor pool and an outdoor pool) can be integrated into the company at the request of the city of Mettmann. [...]</w:t>
      </w:r>
    </w:p>
    <w:p>
      <w:r>
        <w:t xml:space="preserve">26. According to the procurement documents21, the award is made to the most economically advantageous binding offer, whereby the criteria and weightings listed in the evaluation matrix according to Annex A.1.1 to Part A of the procurement documents apply for determining economic efficiency, which are: </w:t>
        <w:br/>
        <w:t xml:space="preserve">Criterion Weight </w:t>
        <w:br/>
        <w:t xml:space="preserve">1.1. Advantageousness of the concession contract for electricity, of which </w:t>
        <w:br/>
        <w:t xml:space="preserve">a) Follow-up cost coverage 250 </w:t>
        <w:br/>
        <w:t xml:space="preserve">b) Concept presentation for achieving the 750 </w:t>
        <w:br/>
        <w:t xml:space="preserve">§ 1 EnWG in electricity supply </w:t>
        <w:br/>
        <w:t xml:space="preserve">1.2. Advantageousness of the concession contract for gas, of which </w:t>
        <w:br/>
        <w:t xml:space="preserve">a) Follow-up cost regulation 250 </w:t>
        <w:br/>
        <w:t xml:space="preserve">b) Concept presentation for achieving the 750 </w:t>
        <w:br/>
        <w:t xml:space="preserve">§ 1 EnWG in gas supply </w:t>
        <w:br/>
        <w:t xml:space="preserve">2. Advantageousness of the other contract offers, 7.250 </w:t>
        <w:br/>
        <w:t xml:space="preserve">of which </w:t>
        <w:br/>
        <w:t xml:space="preserve">2.1. Operating management contract for energy network 3.000 </w:t>
        <w:br/>
        <w:t xml:space="preserve">operation and energy sales, of which </w:t>
        <w:br/>
        <w:t xml:space="preserve">a) Operating management fee for electricity network 1.000 </w:t>
        <w:br/>
        <w:t xml:space="preserve">operation </w:t>
        <w:br/>
        <w:t xml:space="preserve">b) Operating management fee for gas network 1.000 </w:t>
        <w:br/>
        <w:t xml:space="preserve">operation </w:t>
        <w:br/>
        <w:t xml:space="preserve">c) Operating management contracts for electricity 1.000 </w:t>
        <w:br/>
        <w:t xml:space="preserve">sales and gas sales </w:t>
        <w:br/>
        <w:t xml:space="preserve">2.2. Street lighting contract 1.000 </w:t>
        <w:br/>
        <w:t xml:space="preserve">2.3. Future orientation of the cooperation 750 </w:t>
        <w:br/>
        <w:t xml:space="preserve">offer according to § 2 para. 5 consortium </w:t>
        <w:br/>
        <w:t xml:space="preserve">contract/draft </w:t>
        <w:br/>
        <w:t xml:space="preserve">2.4. Amount of equity return 2.500 </w:t>
        <w:br/>
        <w:t xml:space="preserve">Maximum score: highest % commitment </w:t>
        <w:br/>
        <w:t>21 See folder II.5., file 46.</w:t>
      </w:r>
    </w:p>
    <w:p>
      <w:r>
        <w:t>- 14 -</w:t>
        <w:br/>
        <w:t xml:space="preserve">No score: &lt; 75 % of the maximum </w:t>
        <w:br/>
        <w:t xml:space="preserve">value </w:t>
        <w:br/>
        <w:t xml:space="preserve">linear in between </w:t>
        <w:br/>
        <w:t>Total 9.250</w:t>
      </w:r>
    </w:p>
    <w:p>
      <w:r>
        <w:t>27. In a letter dated 23.08.2011, a bidding consortium […] asserted various violations of procurement and antitrust regulations according to § 107 para. 3 GWB against the parties involved22. In particular, a violation of §§ 19, 20 GWB was complained about. […] they agreed to await the antitrust authority's proceedings23.</w:t>
      </w:r>
    </w:p>
    <w:p>
      <w:r>
        <w:t>28. The originally set bidding deadline was extended several times24. By the expiration of the extended bidding deadline on 08.05.2012, […] offers were submitted25.</w:t>
      </w:r>
    </w:p>
    <w:p>
      <w:r>
        <w:t>29. In a letter dated 01.08.2012, the parties involved sent the […] bidders the revised procurement documents after the conclusion of the negotiation round regarding the indicative offers and requested the submission of binding offers by 10.09.2012.</w:t>
      </w:r>
    </w:p>
    <w:p>
      <w:r>
        <w:t xml:space="preserve">30. In the procurement document, the structure of the evaluation matrix as well as the evaluation of the criterion "equity return" was changed. It now reads: </w:t>
        <w:br/>
        <w:t xml:space="preserve">Criterion Weight </w:t>
        <w:br/>
        <w:t xml:space="preserve">1. Price, of which 7000 </w:t>
        <w:br/>
        <w:t xml:space="preserve">1.1. % extent of the follow-up cost coverage of 250 </w:t>
        <w:br/>
        <w:t xml:space="preserve">the company in case of changes to the </w:t>
        <w:br/>
        <w:t xml:space="preserve">traffic routes (electricity) </w:t>
        <w:br/>
        <w:t xml:space="preserve">1.2. % extent of the follow-up cost coverage of 250 </w:t>
        <w:br/>
        <w:t xml:space="preserve">the company in case of changes to the </w:t>
        <w:br/>
        <w:t xml:space="preserve">traffic routes (gas) </w:t>
        <w:br/>
        <w:t xml:space="preserve">1.3. Operating management fee for electricity network 500 </w:t>
        <w:br/>
        <w:t xml:space="preserve">operation </w:t>
        <w:br/>
        <w:t xml:space="preserve">Technical operating management for electricity </w:t>
        <w:br/>
        <w:t xml:space="preserve">1.4. Operating management fee for electricity network 500 </w:t>
        <w:br/>
        <w:t xml:space="preserve">operation </w:t>
        <w:br/>
        <w:t xml:space="preserve">Commercial operating management for electricity </w:t>
        <w:br/>
        <w:t xml:space="preserve">1.5. Operating management fee for gas network 500 </w:t>
        <w:br/>
        <w:t xml:space="preserve">operation </w:t>
        <w:br/>
        <w:t xml:space="preserve">Technical operating management for gas </w:t>
        <w:br/>
        <w:t xml:space="preserve">1.6. Operating management fee for gas network 500 </w:t>
        <w:br/>
        <w:t xml:space="preserve">operation </w:t>
        <w:br/>
        <w:t xml:space="preserve">Commercial operating management for gas </w:t>
        <w:br/>
        <w:t xml:space="preserve">1.7. Operating management contracts for electricity 1000 </w:t>
        <w:br/>
        <w:t xml:space="preserve">sales and gas sales (forwarding of the </w:t>
        <w:br/>
        <w:t xml:space="preserve">sales fees) </w:t>
        <w:br/>
        <w:t xml:space="preserve">1.8. Specific fee for street lighting 500 </w:t>
        <w:br/>
        <w:t xml:space="preserve">1.9. Specific fee for operating management 500 </w:t>
        <w:br/>
        <w:t xml:space="preserve">(street lighting) </w:t>
        <w:br/>
        <w:t xml:space="preserve">1.10 Amount of equity return 2500 </w:t>
        <w:br/>
        <w:t xml:space="preserve">Maximum score: highest percentage </w:t>
        <w:br/>
        <w:t xml:space="preserve">Lowest score: percentage value 0, </w:t>
        <w:br/>
        <w:t xml:space="preserve">linear in between </w:t>
        <w:br/>
        <w:t xml:space="preserve">2. Quality, of which 2250 </w:t>
        <w:br/>
        <w:t xml:space="preserve">2.1. Concept presentation for achieving 750 </w:t>
        <w:br/>
        <w:t xml:space="preserve">§ 1 EnWG in electricity supply </w:t>
        <w:br/>
        <w:t xml:space="preserve">2.2. Concept presentation for achieving 750 </w:t>
        <w:br/>
        <w:t xml:space="preserve">§ 1 EnWG in gas supply </w:t>
        <w:br/>
        <w:t xml:space="preserve">2.3. Future orientation of the cooperation 750 </w:t>
        <w:br/>
        <w:t xml:space="preserve">offer according to § 2 para. 5 consortium </w:t>
        <w:br/>
        <w:t xml:space="preserve">contract/draft </w:t>
        <w:br/>
        <w:t>Total 9250</w:t>
      </w:r>
    </w:p>
    <w:p>
      <w:r>
        <w:t>31. By the expiration of the deadline for a binding offer on 10.09.2012, […] offers were submitted.</w:t>
      </w:r>
    </w:p>
    <w:p>
      <w:r>
        <w:t xml:space="preserve">III. Procedural Sequence </w:t>
        <w:br/>
        <w:t>32. In a letter dated 23.05.2011, […] informed the Federal Cartel Office about the behavior of the parties involved and raised concerns regarding the antitrust permissibility and a violation of §§ 19, 20 GWB.</w:t>
      </w:r>
    </w:p>
    <w:p>
      <w:r>
        <w:t>33. The Ministry of Economic Affairs, Energy, Construction, Housing and Transport of the State of North Rhine-Westphalia, as the state cartel authority, clarified the matter in a letter dated 14.06.2011, clarified in a letter dated 19.04.2012, and referred it to the Federal Cartel Office upon precautionary request according to § 49 para. 3 sentence 1 GWB.</w:t>
      </w:r>
    </w:p>
    <w:p>
      <w:r>
        <w:t>34. The decision-making department initiated proceedings against the parties involved on 10.08.2011 based on §§ 19, 20 GWB and, if applicable, Art. 102 TFEU due to</w:t>
      </w:r>
    </w:p>
    <w:p>
      <w:r>
        <w:rPr>
          <w:b/>
        </w:rPr>
        <w:t>[Pages 16–18]</w:t>
      </w:r>
    </w:p>
    <w:p>
      <w:r>
        <w:t>- 16 -</w:t>
        <w:br/>
        <w:t>of the suspicion of abuse of a dominant market position against the interested parties in the rights of way for the electricity and gas supply networks by favoring a municipal company was initiated, and the parties were informed of the initiation of proceedings by letter dated 10.08.2011.</w:t>
      </w:r>
    </w:p>
    <w:p>
      <w:r>
        <w:t>35. With the same letter, the decision-making division directed a request for information to the parties, to which the parties responded in a timely manner after an extension of the deadline.</w:t>
      </w:r>
    </w:p>
    <w:p>
      <w:r>
        <w:t>36. On 17.10.2011, a discussion meeting took place at the Bundeskartellamt, in which the decision-making division explained its legal opinion.</w:t>
      </w:r>
    </w:p>
    <w:p>
      <w:r>
        <w:t>37. By letter dated 04.01.2012, the parties offered to modify the procurement procedure so that the subject of the procurement would only be the participation in a network operating company (electricity and gas) as well as the awarding of the rights of way for electricity and gas in a completely unified procedure, while the operational management services in the areas of energy sales (electricity and gas) and street lighting would be excluded. However, the reduced procurement procedure was still to be designed as a unified procedure for the awarding of rights of way for electricity and gas as well as in a bundling of the related procurement with the awarding of operational management services for electricity and gas network operation and the awarding of shares in the joint network company. The parties requested a discussion with the decision-making division regarding this approach.</w:t>
      </w:r>
    </w:p>
    <w:p>
      <w:r>
        <w:t>38. By email dated 08.02.2012, the rapporteur requested the parties to inform by 16.02.2012 whether they would be willing to negotiate regarding the central point from the perspective of the decision-making division, namely the bundling of the awarding of rights of way for electricity and gas lines with the awarding of operational management services for electricity and gas network operation as well as the awarding of shares in the joint network company. The email went unanswered.</w:t>
      </w:r>
    </w:p>
    <w:p>
      <w:r>
        <w:t>39. In response to a telephone inquiry from the rapporteur, the legal representative of the parties stated on 09.03.2012 that the parties had continued the procedure unchanged in the form as it had been announced in the EU Official Journal on 13.05.2011, and there was no willingness to modify the procurement procedure beyond the changes presented in the letter dated 04.01.2012.</w:t>
      </w:r>
    </w:p>
    <w:p>
      <w:r>
        <w:t>40. The parties stated in a letter to the decision-making division dated 29.03.2012 and in another letter to the decision-making division dated 25.05.2012 that an agreement between the parties and the Bundeskartellamt could not be reached, and they communicated the unchanged continuation of the formal procurement procedure without any modifications.</w:t>
      </w:r>
    </w:p>
    <w:p>
      <w:r>
        <w:t>41. By letter dated 05.10.2012, the decision-making division transmitted a draft decision to the parties pursuant to § 32 GWB (warning) and provided an opportunity for comments until 05.11.2012. The deadline for comments was extended at the request of the parties until 12.11.2012.</w:t>
      </w:r>
    </w:p>
    <w:p>
      <w:r>
        <w:t>42. The decision-making division informed the state cartel authority of North Rhine-Westphalia by letter dated 05.10.2012 and the Federal Network Agency pursuant to § 58 para. 2 EnWG by letter dated 05.10.2012 about the warning and provided both with an opportunity to comment until 05.11.2012. The Federal Ministry for Economic Affairs and Technology was also notified of the warning by letter dated 05.10.2012 and received an opportunity to comment until 05.11.2012. None of the notified authorities made use of their opportunity to comment.</w:t>
      </w:r>
    </w:p>
    <w:p>
      <w:r>
        <w:t>43. The procedural representative of the parties communicated by email dated 12.11.2012 that the parties fully reject the legal opinion represented by the Bundeskartellamt after the committee meeting on 12.11.2012 and maintain their position regarding the planned concession award and the continuation and conclusion of the ongoing procurement procedure 2011/S 92-151286 unchanged.</w:t>
      </w:r>
    </w:p>
    <w:p>
      <w:r>
        <w:t>B. Legal Assessment</w:t>
        <w:br/>
        <w:t>I. Jurisdiction</w:t>
        <w:br/>
        <w:t>44. The Bundeskartellamt is competent both materially and territorially.</w:t>
      </w:r>
    </w:p>
    <w:p>
      <w:r>
        <w:t>45. The material jurisdiction of the Bundeskartellamt exists in relation to the regulatory authorities in the sense of § 54 para. 1 EnWG. According to § 46 para. 5 EnWG and § 111 para. 1 sentence 2 EnWG, the tasks, powers, and responsibilities of the cartel authorities under the Act against Restraints of Competition remain unaffected. Thus, the cartel authorities are also responsible for enforcing §§ 19, 20, and 29 GWB, even if the abusive behavior is substantively justified by reference to energy regulatory law standards, here §§ 1 and 46 EnWG.</w:t>
      </w:r>
    </w:p>
    <w:p>
      <w:r>
        <w:t xml:space="preserve">46. The territorial jurisdiction of the Bundeskartellamt exists in relation to the state cartel authorities. The Bundeskartellamt is originally responsible for reviewing the contested behavior of the parties under §§ 19 para. 1, para. 4 no. 1, 20 para. 1 GWB in conjunction with § 32 GWB according to § 48 para. 2 sentence 1 GWB. According to this provision, the Bundeskartellamt performs the tasks and powers assigned to the cartel authority in the GWB when the effect of the anti-competitive or discriminatory behavior extends beyond the territory of a federal state. In assessing the effects of the contested behavior, the case law focuses on the actual consequences; even minor effects may suffice26. </w:t>
        <w:br/>
        <w:t>26 BGH WuW/E BGH 1489, 1490 – Bread Industry.</w:t>
      </w:r>
    </w:p>
    <w:p>
      <w:r>
        <w:rPr>
          <w:b/>
        </w:rPr>
        <w:t>[Pages 19–21]</w:t>
      </w:r>
    </w:p>
    <w:p>
      <w:r>
        <w:t>- 19 -</w:t>
        <w:br/>
        <w:t>47. An effect extending beyond the borders of a federal state can be justified in light of the fundamentally cross-state demand for rights of way by the regularly regionally active network operators. In the interest declaration procedure initiated by the participant, […] cross-state active network operators have applied. The participant has also advertised participation in Stadtwerke Mettmann GmbH &amp; Co. KG throughout Europe, thereby specifically addressing the cross-regional demand. Any company operating in the EU could apply for the rights of way.</w:t>
      </w:r>
    </w:p>
    <w:p>
      <w:r>
        <w:t>48. Regardless of whether the Federal Cartel Office is originally competent under § 48 para. 2 GWB, it is competent according to § 49 para. 3 sentence 2 GWB, as the state cartel authority of North Rhine-Westphalia has referred the matter to the Federal Cartel Office at the precautionary request of the Federal Cartel Office dated 07.06.2011, clarified again by letter dated 19.04.2012.</w:t>
      </w:r>
    </w:p>
    <w:p>
      <w:r>
        <w:t>II. Justification</w:t>
        <w:br/>
        <w:t>49. The behavior of the participant in granting rights of way in the described "Europe-wide negotiation procedure" violates §§ 19 para. 1 in conjunction with para. 4 no. 1, 20 para. 1 GWB.</w:t>
      </w:r>
    </w:p>
    <w:p>
      <w:r>
        <w:t>1. Applicability of European and German Competition Law</w:t>
        <w:br/>
        <w:t>50. Art. 102 TFEU is not applicable, as the municipal area of the participant is not a substantial part of the common market and thus there is no dominant market position in a substantial part of the common market.</w:t>
      </w:r>
    </w:p>
    <w:p>
      <w:r>
        <w:t>51. The scope of German competition law is opened, as the participant qualifies as a company within the meaning of the GWB. According to the functional concept of a company, anyone who appears on the market as a supplier or demander of goods or services for the purpose of economic exchange is considered to be acting as a company27. Following the clarification in § 130 para. 1 sentence 1 GWB, competition law also applies to such companies that are wholly or partially owned by the public sector or are managed or operated by it.</w:t>
      </w:r>
    </w:p>
    <w:p>
      <w:r>
        <w:t>52. By granting rights to use public roads for the installation and operation of gas and electricity distribution networks for a fee, municipalities act as suppliers. Therefore, municipalities are engaged in entrepreneurial activities when awarding rights of way, as the Federal Court of Justice already decided in the "Neue Trift" case in 200828.</w:t>
      </w:r>
    </w:p>
    <w:p>
      <w:r>
        <w:t>53. The application of the abuse provisions of competition law is not precluded if municipalities also fulfill public service tasks when granting rights of way. The right of municipal self-administration does not grant municipalities any special status compared to other addressees of cartel law prohibitions when they resort to private law means29. The public sector is – at least when acting in the forms of private law – bound by the prohibition of abuse of a dominant market position and the prohibition of unfair hindrance like any other supplier or demander30.</w:t>
      </w:r>
    </w:p>
    <w:p>
      <w:r>
        <w:t>54. By granting rights of way and concluding rights of way contracts, the municipality operates on the basis of private law31. The civil law character of the rights of way contracts follows from § 8 para. 10 Federal Highway Act (FStrG) or § 23 para. 1 Road and Path Act of the State of North Rhine-Westphalia (StrWG NRW). According to this, the granting of rights to use property under civil law is permissible as long as public use is not impaired. Since the supply lines are usually laid underground or far above ground on power poles, there is no impairment of public use through the use of roads for supply lines32. Furthermore, the municipality receives a private law fee in the form of a concession fee for the right to use municipal road properties for the purpose of electricity and gas supply via lines. Since the remuneration is due to the municipality as the owner of the road and not due to its position as the road authority for granting public law permits, concession fees are, contrary to their designation, not "charges" in the sense of tax law, but private law fees33. The GWB itself assumed in § 103 para. 1 no. 2 GWB in the version of the announcement from 1990 that the public sector is engaged in entrepreneurial activity, as otherwise an exemption of the rights of way contracts from the prohibition of § 1 GWB would not have been necessary34.</w:t>
      </w:r>
    </w:p>
    <w:p>
      <w:r>
        <w:t>55. Finally, the application of the abuse provisions of the GWB is also not displaced by the abuse provisions of the Energy Industry Act. According to § 130 para. 3 GWB, the provisions of the EnWG do not preclude the application of §§ 19, 20, and 29 GWB, unless a different regulation is made in § 111 EnWG. The conclusive nature of a regulation in relation to §§ 19, 20, and 29 GWB must be expressly established by the EnWG or by legal ordinances issued on its basis according to § 111 para. 1 EnWG. For the law of rights of way contracts, a conclusive character is not expressly ordered in the Energy Industry Act. Due to the systematic position of §§ 46 et seq. EnWG in the fifth part of the Energy Industry Act,</w:t>
      </w:r>
    </w:p>
    <w:p>
      <w:r>
        <w:t>32 BGH, Judgment of 11.07.1962 – V ZR 175/60 – Ruhrschnellweg, BGHZ 37, 353 (355); BGH, Judgment of 02.04.1998 – III ZR 91/95 -, BGHZ 138, 266 (274); BVerwGE 29, 248, 250ff.; OVG NRW, Decision of 10.02.2012 – 11 B 1187/11 – para. 11.</w:t>
      </w:r>
    </w:p>
    <w:p>
      <w:r>
        <w:t>33 BGH, Judgment of 22.10.1954 – I ZR 226/53, BGHZ 15, 113 (116); BGH, Judgment of 18.05.1995 – III ZR 109/94 – NJW 1995, 3122 (3123); BGH, Judgment of 21.03.1996 – III ZR 245/94 – Juris para. 13; OVG NRW, Judgment of 07.12.2011 – 11 A 341/09 – Juris para. 34; OVG NRW, Decision of 10.02.2012 – 11 B 1187/11 – para. 12; This also corresponds to the understanding of the legislator, see the justification of the draft law for the predecessor provision of § 48 para. 1 EnWG, BT-Drucks. 13/7274, p. 21.</w:t>
      </w:r>
    </w:p>
    <w:p>
      <w:r>
        <w:t>34 Büdenbender, Substantive Legal Decision Criteria of Municipalities in the Selection of the Network Operator in Energy Economic Concession Contracts, (2011), p. 68f.; Säcker/Mohr/Wolf (2010), p. 48.</w:t>
      </w:r>
    </w:p>
    <w:p>
      <w:r>
        <w:rPr>
          <w:b/>
        </w:rPr>
        <w:t>[Pages 22–24]</w:t>
      </w:r>
    </w:p>
    <w:p>
      <w:r>
        <w:t>- 22 -</w:t>
        <w:br/>
        <w:t>a final character cannot arise from § 111 para. 2 EnWG, which merely declares the provisions of the third part of the EnWG regarding the regulation of network operations to be conclusive. The behavior of the parties that is to be prohibited by this decision does not constitute an abuse of the market position of a network operator within the meaning of § 30 EnWG, but rather represents a restriction of competition caused by the exploitation of municipal control over public roads. Therefore, the legislator has clarified in § 46 para. 5 EnWG that the tasks and responsibilities of the antitrust authorities under the GWB remain unaffected in the entire area of rights of way contracts.</w:t>
      </w:r>
    </w:p>
    <w:p>
      <w:r>
        <w:t>2. Dominant Market Position of the Parties</w:t>
        <w:br/>
        <w:t>56. The party is dominant in the market for the paid granting of rights of way for electricity and gas lines in the area encompassing the municipality, as it has no competitors within the meaning of § 19 para. 2 no. 1 GWB.</w:t>
      </w:r>
    </w:p>
    <w:p>
      <w:r>
        <w:t>57. The disposition over the reallocation of rights of way is solely the responsibility of the respective municipality according to § 46 para. 2 EnWG. It is therefore dominant in relation to the local rights of way and thus the addressee of the norms of §§ 19 and 20 GWB.</w:t>
      </w:r>
    </w:p>
    <w:p>
      <w:r>
        <w:t>58. The dominant position of the municipality arises from the "product-specific" peculiarity of the right of way, which allows only the right of way to operate the network for the local population for the duration of its term. The right of way is an indispensable prerequisite for the exercise of economic activity in the form of network operation. The public sector holds a monopoly position as the sole legal owner in this regard. Whether one emphasizes that rights of way from different municipalities cannot be substitutes for this reason, or that the described peculiarity requires a strict focus on the local supply market, where cross-border demand is regularly observed, is irrelevant. Each right of way is thus the subject of its own relevant market, and the spatial market must be delineated in relation to the area of the right of way.</w:t>
      </w:r>
    </w:p>
    <w:p>
      <w:r>
        <w:t>59. The party is therefore absolutely dominant in the market for the paid granting of rights of way in the municipality of Mettmann.</w:t>
      </w:r>
    </w:p>
    <w:p>
      <w:r>
        <w:t>3. Abusive Behavior</w:t>
        <w:br/>
        <w:t>60. The party abuses its dominant position in the market for the paid granting of rights of way by preferentially treating the company Stadtwerke Mettmann GmbH &amp; Co. KG associated with it without objective reason (see a)), failing to conduct a required expression of interest procedure according to § 46 para. 3 EnWG (see b)), and using selection criteria without objective reference to the right of way or the network, particularly because it has established energy trading and distribution as well as street lighting as selection criteria in the awarding of rights of way for electricity and gas distribution networks (see c)).</w:t>
      </w:r>
    </w:p>
    <w:p>
      <w:r>
        <w:t>a) Abuse of Dominant Position by Preferential Treatment of Stadtwerke Mettmann GmbH &amp; Co. KG without Objective Reason</w:t>
        <w:br/>
        <w:t>61. The party abuses its dominant position in the market for the paid granting of rights of way by preferentially treating Stadtwerke Mettmann GmbH &amp; Co. KG without objective reason and hindering other interested parties in the competition for the rights of way.</w:t>
      </w:r>
    </w:p>
    <w:p>
      <w:r>
        <w:t>aa) Requirements for the Selection Procedure</w:t>
        <w:br/>
        <w:t>62. The municipality is bound by the principles of non-discrimination, transparency, and equal treatment in its selection decision. This obligation of the municipality to select a user without discrimination can be directly derived from § 46 EnWG. According to this provision, municipalities must make their public roads available for the installation and operation of lines [...] for the direct supply of end consumers in the municipality without discrimination through contract. Thus, the central mandate of non-discrimination applies directly to simple rights of way contracts due to the clear wording of § 46 para. 1 EnWG. It must be transferred to qualified rights of way contracts within the meaning of § 46 para. 2 EnWG by way of an a fortiori conclusion.35 Unlike simple rights of way contracts, which concern the granting of singular line installation rights for direct lines, qualified rights of way contracts involve lines that belong to a general supply energy supply network in the municipality. If municipalities are already bound by the prohibition of discrimination when awarding simple rights of way, they must all the more be bound by the mandate of non-discrimination in the significantly more important decision regarding the selection of a contractual partner for the conclusion of a rights of way contract for lines of a general supply network. The concept of discrimination in § 46 EnWG is a special legal manifestation of the antitrust concept of discrimination.36</w:t>
      </w:r>
    </w:p>
    <w:p>
      <w:r>
        <w:t>63. Furthermore, the applicability of the principles of non-discrimination, transparency, and equality can also be derived from antitrust regulations. For antitrust reasons, the municipality must observe these principles in its selection decision, which arise from its entrepreneurial activity in the awarding of local rights of way and its position as a local market leader (§§ 19, 20 GWB). According to § 19 para. 1 in conjunction with para. 4 no. 1 GWB, it is prohibited for the party to abuse its dominant position by impairing the competitive opportunities of other companies in a manner detrimental to competition in the market.</w:t>
      </w:r>
    </w:p>
    <w:p>
      <w:r>
        <w:rPr>
          <w:b/>
        </w:rPr>
        <w:t>[Pages 25–27]</w:t>
      </w:r>
    </w:p>
    <w:p>
      <w:r>
        <w:t>- 25 -</w:t>
        <w:br/>
        <w:t>significantly impaired in a substantial way without an objectively justified reason. Furthermore, it is prohibited for the parties involved under § 20 para. 1 GWB, when granting rights of way within the meaning of § 46 EnWG, to hinder other companies directly or indirectly without objective justification or to treat similar companies differently directly or indirectly. The behavior of the parties involved is unfair or not objectively justified if a comprehensive weighing of the interests of the parties involved, taking into account the objective of promoting competition under the GWB, is to the detriment of the municipality37.</w:t>
      </w:r>
    </w:p>
    <w:p>
      <w:r>
        <w:t>64. The contentious question of whether these mandates of non-discrimination, transparency, and equality can be derived from the nature of the rights of way as service concessions exempt from procurement law38 from superior European primary law can remain open. Moreover, the procurement principles derived from the European fundamental freedoms are also applicable in the context of the re-awarding of concessions that are not service concessions39.</w:t>
      </w:r>
    </w:p>
    <w:p>
      <w:r>
        <w:t>bb) Violation of the mandates of non-discrimination, transparency, and equal treatment</w:t>
        <w:br/>
        <w:t>65. The party violates the prohibition of discrimination and hindrance by granting the rights of way directly, i.e., without a competitive procedure, to Stadtwerke Mettmann GmbH &amp; Co. KG. The awarding of the rights of way to Stadtwerke Mettmann results in interested network operators, who act as demanders in the market for the rights of way, no longer being able to acquire the rights of way directly, but rather being referred to an economic participation in Stadtwerke Mettmann GmbH &amp; Co. KG. Through the</w:t>
      </w:r>
    </w:p>
    <w:p>
      <w:r>
        <w:t>37 BGH, judgment of 27.09.1962, BGHZ 38, 90 (102) – Treuhandbüro.</w:t>
        <w:br/>
        <w:t>38 The contentious question of whether the granting of rights of way for electricity and gas lines constitutes service concessions has not yet been explicitly decided in case law. Different opinions are represented in the literature. Advocating for a service concession: Schau, RdE 2011, 1 (3);</w:t>
        <w:br/>
        <w:t>39 Explicitly so for a permit for casino operations to be granted by administrative act, which does not constitute a service concession contract, ECJ judgment of 09.09.2010, C-64/08, para. 49 et seq., especially para. 52 – Engelmann.</w:t>
      </w:r>
    </w:p>
    <w:p>
      <w:r>
        <w:t>- 26 -</w:t>
        <w:br/>
        <w:t>granting of the rights of way to Stadtwerke Mettmann GmbH &amp; Co. KG, the (horizontal) competition among applicants for the rights of way is eliminated, as the generally existing choice between several applicants for the rights of way is restricted and other applicants than Stadtwerke Mettmann GmbH &amp; Co. KG are excluded from the outset from the offer to acquire the pure rights of way directly.</w:t>
      </w:r>
    </w:p>
    <w:p>
      <w:r>
        <w:t>cc) No exclusion of the prohibition of hindrance and discrimination in "in-house awarding"</w:t>
        <w:br/>
        <w:t>66. The prohibition of hindrance and discrimination remains valid, even though the granting of the rights of way to Stadtwerke Mettmann GmbH &amp; Co. KG concerns an intra-group matter, as Stadtwerke Mettmann GmbH &amp; Co. KG is a municipal enterprise.</w:t>
      </w:r>
    </w:p>
    <w:p>
      <w:r>
        <w:t>(1) Basic idea of the group privilege</w:t>
        <w:br/>
        <w:t>67. In light of the principle of economic unity valid throughout antitrust law according to § 36 para. 2 sentence 1 GWB, a group privilege has been developed in case law for the prohibition of discrimination and hindrance in individual cases. According to this, § 20 para. 1 GWB does not fundamentally prohibit the preferential treatment of intra-group companies, as group companies are not considered similar companies in terms of economic unity40. Furthermore, a hindrance that consists of the dominant company favoring its subsidiary is not unfair in itself41. Ultimately, it is irrelevant whether one denies the similarity of non-group and group-affiliated companies in this respect or sees an objective justification for the preference within the group.</w:t>
      </w:r>
    </w:p>
    <w:p>
      <w:r>
        <w:t>40 BGH, judgment of 24.09.2002 – KZR 4/01 – Juris para. 22, WuW/E DE-R 1003 (1005) – municipal sign embossing operation; BGH WUW/E 1238 (1240); BGH, judgment of 10.02.1987 – KZR 6/86 –, WuW/E 2360 (2365); NJW 1982, 2775 (2776); Loewenheim/Meessen/Riesenkampff (2009), § 20 para. 62.</w:t>
        <w:br/>
        <w:t>41 BGH, judgment of 24.09.2002 – KZR 4/01 – Juris para. 25, WuW/E DE-R 1003 (1005) – municipal sign embossing operation.</w:t>
      </w:r>
    </w:p>
    <w:p>
      <w:r>
        <w:t>- 27 -</w:t>
        <w:br/>
        <w:t>(2) Exclusion of "in-house awarding" by § 46 para. 4 EnWG</w:t>
        <w:br/>
        <w:t>68. In the context of the energy antitrust assessment of the selection of a user of the rights of way, the group privilege is excluded by the specific regulation in § 46 para. 4 EnWG. According to this provision, paragraphs 2 and 3 of § 46 EnWG apply correspondingly to municipal enterprises. In paragraphs 2 and 3 of § 46 EnWG, municipalities are particularly required to announce the expiration of the rights of way contracts two years before the end of the contract in order to enable competition for the rights of way42. Furthermore, it is regulated that the municipality is obliged to adhere to the objectives of § 1 EnWG when selecting the company.</w:t>
      </w:r>
    </w:p>
    <w:p>
      <w:r>
        <w:t>69. These regulations are transferred to municipal enterprises by § 46 para. 4 EnWG. Municipal enterprises are economically operated entities of a municipality under municipal law that do not possess their own legal personality. The legal definition in § 114 GemO NRW designates them as municipal economic enterprises without legal personality. According to § 9 para. 1 of the Municipal Enterprise Regulation for NRW, the municipal enterprise is to be managed and accounted for financially as a special asset of the municipality. The application of § 46 paras. 2 and 3 EnWG to municipal enterprises demonstrates that the competition for the rights of way prescribed in § 46 paras. 2 and 3 EnWG cannot be waived even if an award is to be made to a municipal enterprise. The extension of the provisions in paragraphs 2 and 3 to municipal enterprises implicitly assumes that these provisions are also applicable to the contractual granting of rights of way to legally independent companies that are wholly owned by the granting municipality (municipal companies)43. All the more so, the application of the provisions to legally independent companies controlled by the municipality with private minority participation is coherent.</w:t>
      </w:r>
    </w:p>
    <w:p>
      <w:r>
        <w:t>42 BT-Drucks. 13/7274, p. 21.</w:t>
        <w:br/>
        <w:t>43 Schwensfeier in Kermel, Praxishandbuch der Konzessionsverträge und Konzessionsabgaben, Kap. 5 para. 147.</w:t>
      </w:r>
    </w:p>
    <w:p>
      <w:r>
        <w:rPr>
          <w:b/>
        </w:rPr>
        <w:t>[Pages 28–30]</w:t>
      </w:r>
    </w:p>
    <w:p>
      <w:r>
        <w:t>- 28 -</w:t>
        <w:br/>
        <w:t>70. This result is supported by the will of the legislator and the purpose of § 46 EnWG. According to the legislative materials, the aim of § 46 para. 4 EnWG is to encompass the use of public roads in all municipalities and to prevent the purpose of the provisions in § 46 para. 2 and 3 EnWG, which is to prevent "perpetual rights," from being circumvented44. If a corporate privilege were allowed, the municipal preference for its own network operations would be generally justified. This would create a blocking effect for local network operation activities to the detriment of unconsidered interested parties throughout the entire contract duration. With repeated preference for municipal applicants, it would also be impossible for subsequent contract periods for any interested party other than a municipal one to acquire the rights of way and thus access the field of network operations. The municipal monopoly in the area of rights of way could be used arbitrarily to justify permanent municipal market power in the area of local distribution network operations. Consequently, this could lead to "perpetual rights" for the municipality, which the legislator intended to prevent with the regulation in § 46 para. 4 EnWG. Therefore, § 46 para. 4 EnWG also serves to enforce the idea of competition in this relationship45.</w:t>
      </w:r>
    </w:p>
    <w:p>
      <w:r>
        <w:t>71. The purpose of § 46 EnWG is to enable competition in the conclusion of new rights of way contracts46 and to ensure competition for pipeline networks at the distribution network level. However, competition for network areas would be impossible if the municipality, as a result of municipal road sovereignty, could prefer municipal applicants without justification.</w:t>
      </w:r>
    </w:p>
    <w:p>
      <w:r>
        <w:t>72. With the reform of § 46 EnWG in the EnWG reforms of 2005 and 2011, the legislator has also assigned independent significance to competition for networks in the context of the unbundling of networks and sales47. The twenty-year maximum duration of concession contracts was introduced with the 4th GWB amendment of 1980 (§ 103a para. 1 GWB a.F.) to allow for competition for concession contracts and the resulting local supply monopoly instead of the then-rejected direct competition among several energy supply companies for customers48. By maintaining the maximum duration for concession contracts despite the introduction of the competition principle in the gas and electricity sectors through the energy law reform of 1998, competition for network/supply areas has lost its compensatory function for the lack of direct competition for customers and has gained independent significance. This independent significance of competition for network/supply areas is underscored by the fact that the legislator of the energy law reform of 1998 created a specific set of procedural regulations in § 13 para. 3 EnWG 1998, which was further refined by the energy law reforms of 2005 and 2011.</w:t>
      </w:r>
    </w:p>
    <w:p>
      <w:r>
        <w:t>73. From the current wording of § 46 EnWG, the will of the legislator emerges to enable competition for networks oriented towards the goals of § 1 EnWG and to treat municipal applicants no differently than private applicants49.</w:t>
      </w:r>
    </w:p>
    <w:p>
      <w:r>
        <w:t>74. The opposing view in the literature50, which seeks to limit the regulatory content and purpose of § 46 para. 4 EnWG to merely facilitating the conclusion of a concession contract that is impossible due to the lack of legal personality of municipal enterprises, cannot be convincing from the wording, the legislative justification, or the purpose of the provision.</w:t>
      </w:r>
    </w:p>
    <w:p>
      <w:r>
        <w:t>75. The opposing view argues that according to the literal/grammatical interpretation of § 46 para. 4 EnWG, municipal enterprises should only be addressed as norm addressees, i.e., as concession grantors instead of municipalities, and not as concessionaires51. This lacks any legal methodological foundation. The wording does not support this interpretation. The addressee of § 46 EnWG and §§ 19, 20 GWB can only ever be the municipality, as it is the owner of the public roads and holder of the rights of way. Municipal enterprises cannot select concessionaires due to their lack of legal personality and are also not holders of the rights of way. The aim of § 46 para. 4 EnWG is to equate municipal enterprises with the energy supply companies mentioned in § 46 para. 2 and 3 EnWG. Energy supply companies are defined in § 1 No. 18 EnWG as natural or legal persons that supply energy to others or operate an energy supply network [...]. Strictly speaking, municipal enterprises do not fall under this definition, as they are neither natural nor legal persons, but only special assets of the municipality as a public law corporation.</w:t>
      </w:r>
    </w:p>
    <w:p>
      <w:r>
        <w:t>76. Finally, the so-called Kaufering case law of the BGH does not indicate that the municipality may prefer its own companies or enterprises. Although the BGH stated: "At the latest every 20 years, the partners of a concession contract should be completely free to decide whether the energy supply should continue through the previous contractual partner, through a competing supply company, or through the municipality itself."52</w:t>
      </w:r>
    </w:p>
    <w:p>
      <w:r>
        <w:t>77. However, these statements concerned the legal situation prior to the enactment of a regulation corresponding to § 46 EnWG. The subsequently enacted explicit legal regulation thus takes precedence over the highest court's statements.</w:t>
      </w:r>
    </w:p>
    <w:p>
      <w:r>
        <w:t>78. Therefore, the municipality must, according to § 46 para. 4 in conjunction with § 46 para. 2 and 3 EnWG as well as §§ 19, 20 GWB, publicly tender all rights of way contracts for electricity and gas in a non-discriminatory and transparent selection process and may not award them "in-house" without tendering to its municipal enterprises or affiliated companies.</w:t>
      </w:r>
    </w:p>
    <w:p>
      <w:r>
        <w:rPr>
          <w:b/>
        </w:rPr>
        <w:t>[Pages 31–33]</w:t>
      </w:r>
    </w:p>
    <w:p>
      <w:r>
        <w:t>- 31 -</w:t>
        <w:br/>
        <w:t>(3) No applicability of the group privilege in the case of a dominant market position due to public tasks</w:t>
        <w:br/>
        <w:t>79. The exemption of intra-group matters from the prohibition of discrimination and hindrance under §§ 19, 20 GWB does not apply, furthermore, according to general antitrust principles regarding the conclusion of rights of way agreements. According to the case law on the sign maker cases, the exemption is denied when the superior position held by the norm addressee derives directly from its public task53. The public sector, which engages in private economic activities, must not gain an unfair advantage over its competitors in the exercise of its commercial activities by using its sovereign powers to enforce its private economic interests and to promote its competition or by displacing private competitors with means that are not accessible to them but are available to it due to its public-law special status, for example, by exploiting a public-law monopoly54. The offering of rights of way in the local road network is only possible for the municipality due to its ownership position over the public roads and paths associated with its sovereign road law tasks. Since the rights of way are an indispensable prerequisite for the exercise of an economic activity, they confer a monopoly position on the public sector as the legal owner in the offering, which it must not abuse to discriminate against private competitors, with whom it competes on the demand side as applicants for the rights of way and thus for the network operation55.</w:t>
      </w:r>
    </w:p>
    <w:p>
      <w:r>
        <w:t>80. The displacement of willing private entities by the economic activities of the public sector is, according to case law, exceptionally unproblematic if it is merely an auxiliary activity that is in a very close and subordinate relationship to the public-law task56, and the supply of citizens by private providers does not appear to be reliably guaranteed in the long term57. These exceptions are not applicable here.</w:t>
      </w:r>
    </w:p>
    <w:p>
      <w:r>
        <w:t>81. The operation of networks for general supply, for which the granting of rights of way is an indispensable prerequisite, is clearly not a subordinate auxiliary activity in connection with road law tasks, but rather an independent key element of energy supply without reference to road law tasks. In this field of activity, given the extensive regulations in the third part of the EnWG, there is hardly any room for the municipality to generally and abstractly question the reliability of potential private applicants for the rights of way. The willingness of private third parties must be verified in the selection process based on permissible selection criteria. The argument of public service cannot, in this context, justify the preference for a municipal applicant for the rights of way, especially when the municipality cannot and does not want to provide the supply service itself, but instead, like the participant, can only qualify itself in technical, commercial, and financial terms by seeking a strategic private partner due to a lack of its own know-how. The exceptions recognized by case law that justify the preference for a municipal applicant can practically only intervene in the conclusion of concession contracts if none of the private applicants are willing and able to perform58.</w:t>
      </w:r>
    </w:p>
    <w:p>
      <w:r>
        <w:t>82. Therefore, according to general antitrust principles, a group privilege is excluded in the municipality's decision to select a user entitled to its rights of way.</w:t>
      </w:r>
    </w:p>
    <w:p>
      <w:r>
        <w:t>- 33 -</w:t>
        <w:br/>
        <w:t>(4) No applicability of the procurement law principles of the so-called "in-house" award</w:t>
        <w:br/>
        <w:t>83. The participant cannot invoke the procurement law principles of the so-called "in-house" award.</w:t>
      </w:r>
    </w:p>
    <w:p>
      <w:r>
        <w:t>84. According to these principles developed by the case law of the ECJ59, European procurement law and the primary legal principles of EU procurement law (equal treatment, transparency, and non-discrimination) do not apply when it comes to procurements of a sovereign authority within its own organizational tasks: European law does not require a tender in these cases, and the application of the fundamental principles of the EU Treaty is excluded not only for public contracts but also for the awarding of service concessions when the granting authority exercises control over the concessionaire as it does over its own departments and when this entity essentially performs its activities for the authority that holds its shares. The principles of "in-house" awarding are a privilege for internal state organizational acts and delimit the scope of procurement law.</w:t>
      </w:r>
    </w:p>
    <w:p>
      <w:r>
        <w:t>85. The "in-house privilege" represents the procurement law equivalent of the antitrust group privilege60. Since procurement law is undisputedly not applicable to the selection of users according to § 46 para. 2 EnWG61, the principles of "in-house privilege" cannot have direct applicability as an exception to procurement law. That the principles of "in-house privilege" are not only an exception to the procurement law requirement for tendering but also result in the fundamental principles of EU procurement law (transparency, non-discrimination, and equal treatment) not being applicable is irrelevant for the awarding of rights of way contracts in so far as the applicability of the aforementioned principles derives directly from §§ 19, 59 ECJ, judgment of 18.11.1999 – Case C-107/98 – Teckal, para. 50. Büdenbender, Material law decision criteria of municipalities in the selection of the network operator in energy economic concession contracts, 2011, p. 46. Joint guideline para. 14; Kermel, RdE 2005, 153 (158); Templin, IR 2009, 101(103); Ehricke, theses 8-11.</w:t>
      </w:r>
    </w:p>
    <w:p>
      <w:r>
        <w:rPr>
          <w:b/>
        </w:rPr>
        <w:t>[Pages 34–36]</w:t>
      </w:r>
    </w:p>
    <w:p>
      <w:r>
        <w:t>- 34 -</w:t>
        <w:br/>
        <w:t>20 GWB as well as § 46 EnWG can be derived62, which cannot be undermined by an exception provision developed by the judiciary in procurement law.</w:t>
      </w:r>
    </w:p>
    <w:p>
      <w:r>
        <w:t>86. A "superimposition" of the provisions of § 46 para. 2 and 3 EnWG by the principles of "in-house awarding"63 is excluded in light of the clear legislative purpose of § 46 EnWG, particularly § 46 para. 4 EnWG, which requires a tender and the conduct of a transparent and non-discriminatory expression of interest procedure for both antitrust law and energy industry law, even for municipal enterprises64. Contrary to the opinion of the parties involved, a priority of the principles of "in-house awarding" over the regulatory content of § 46 EnWG cannot be derived from the higher-ranking normative quality of EU procurement law or the case law of European courts on procurement law. Because in the area of abuse supervision, EU law allows stricter national regulations under Art. 3 para. 2 sentence 2 of Regulation 1/2003 – here in the form of § 46 para. 4 in conjunction with para. 2, 3 EnWG as well as §§ 19, 20 GWB – explicitly.</w:t>
      </w:r>
    </w:p>
    <w:p>
      <w:r>
        <w:t>87. The procurement law result that a group-affiliated company may be favored through an in-house award must yield to the antitrust law result, according to which the tendering of rights of way for the purpose of competition for the networks is indispensable, even with the involvement of municipal group companies.</w:t>
      </w:r>
    </w:p>
    <w:p>
      <w:r>
        <w:t>88. It is only logical that the municipality, given its strong market-dominating position and the far-reaching closure effect through the selection of its contractual partner, is subject to a special antitrust behavioral control that goes beyond the general competitive review of a procurement procedure. Because procurement law does not regularly capture the special circumstance that the awarding authority is dominant in the market. In the energy antitrust context of § 46</w:t>
      </w:r>
    </w:p>
    <w:p>
      <w:r>
        <w:t>62 See above, para. 62f.</w:t>
        <w:br/>
        <w:t>63 Ortner, EWeRK 2011. 111 (113).</w:t>
        <w:br/>
        <w:t>64 See above, para. 68-78.</w:t>
      </w:r>
    </w:p>
    <w:p>
      <w:r>
        <w:t>- 35 -</w:t>
        <w:br/>
        <w:t>EnWG, the closure effect of the municipality's market dominance is very strong, as the municipality is, on the one hand, without any competitors and, on the other hand, the selection of the new user rights holder closes the market as well as the downstream market for the provision of network services in the long term, namely for a duration of up to 20 years.</w:t>
      </w:r>
    </w:p>
    <w:p>
      <w:r>
        <w:t>89. That the fundamentally possible different results of antitrust law (no "in-house awarding") and procurement law ("in-house awarding" permissible) in the application area of § 46 EnWG must be resolved in favor of antitrust law also follows from § 104 para. 2 sentence 2 GWB, which allows antitrust authority intervention based on the abuse provisions of §§ 19, 20 GWB regardless of the results of the application of harmonized procurement law.</w:t>
      </w:r>
    </w:p>
    <w:p>
      <w:r>
        <w:t>(5) No fulfillment of the requirements of the so-called "in-house awarding"</w:t>
      </w:r>
    </w:p>
    <w:p>
      <w:r>
        <w:t>90. Furthermore, the requirements for the tender-free "in-house awarding" are not met in the present case. According to the case law of the ECJ, the – even minority – participation of a private company in the capital of a company, in which the granting public authority is also involved, in any case excludes the possibility of an "in-house" relationship, to which procurement law would not be applicable65. When determining whether it is a mixed-economy company or a procurement-free "in-house" business, the overall circumstances must also be assessed in temporal terms66. Therefore, the "in-house" status of a public enterprise is excluded not only by the actual participation of a private third party in the capital of a public enterprise but already by the intention of a public contracting authority to open the capital of a subsidiary67. In other words, concessions cannot be awarded "in-house" to public enterprises whose capital is to be opened to private entities during the term of the respective concessions68.</w:t>
      </w:r>
    </w:p>
    <w:p>
      <w:r>
        <w:t>91. These procurement law requirements of the "in-house" business are not fulfilled with regard to the granting of rights of way to Stadtwerke Mettmann GmbH &amp; Co. KG, as the party involved, according to the official announcement of 13.05.2011, intends to open the municipal utility company to private entities by 49.9%.</w:t>
      </w:r>
    </w:p>
    <w:p>
      <w:r>
        <w:t>(6) No applicability of the principles of ECJ case law in the case "Acoset"</w:t>
      </w:r>
    </w:p>
    <w:p>
      <w:r>
        <w:t>92. The party involved further unsuccessfully relies on the principles developed by the ECJ in the case "Acoset"69. The judgment was based on the case of an administrative internal direct award of a service concession in the water sector within the framework of a multi-stage overall legal transaction (IÖPP). After a direct award of the service concession for water supply to a private law stock corporation (1st transaction stage of the concession award), a private co-partner in the stock corporation was sought through a transparent and competitive procurement procedure (2nd transaction stage to find an investment partner). The missing prerequisites for a tender-free "in-house awarding" due to the participation of a private entity in the commissioned stock corporation were remedied according to the case law by the fact that the private minority shareholder was selected in the second transaction stage through a competitive procedure and was checked for his professional and economic suitability to carry out the relevant service.</w:t>
      </w:r>
    </w:p>
    <w:p>
      <w:r>
        <w:t>68 ECJ, judgment of 06.04.2006, C-410/04 – Case ANAV, Slg. 2006, I-2202, para. 29ff.; Communication from the Commission on interpretative questions regarding the application of Community legislation on public contracts and concessions to institutionalized public-private partnerships (IÖPP), OJ 2008/C 91/02, footnote 14.</w:t>
      </w:r>
    </w:p>
    <w:p>
      <w:r>
        <w:t>69 ECJ, judgment of 15.10.2009, C-196/08 – Case Acoset, para. 59-64.</w:t>
      </w:r>
    </w:p>
    <w:p>
      <w:r>
        <w:rPr>
          <w:b/>
        </w:rPr>
        <w:t>[Pages 37–39]</w:t>
      </w:r>
    </w:p>
    <w:p>
      <w:r>
        <w:t>- 37 -</w:t>
        <w:br/>
        <w:t>93. Since – as already stated above70 – the principles of "in-house privilege" cannot apply in the context of the awarding of rights of way under § 46 EnWG, principles for remedying an inherently impermissible "in-house award" cannot take effect either. Apart from that, due to fundamental structural differences between water and energy supply (no unbundling, no transmission, no nationally stricter law corresponding to § 46 EnWG in the water sector), it is questionable whether this case law, which has led to a voluntary tendering process in the water sector, can be transferred to energy concessions, for which a transparent and non-discriminatory selection is mandated by law in § 46 EnWG. According to Art. 3 para. 2 VO 1/2003, stricter national law in the area of unilateral actions is expressly permitted. Such regulations are contained in §§ 19, 20 GWB and § 46 EnWG. They take precedence over the results of the application of law by the ECJ for the individual case in the sense of "Acoset".</w:t>
      </w:r>
    </w:p>
    <w:p>
      <w:r>
        <w:t>94. Furthermore, the approach of the parties does not meet the requirements of the Acoset case law. According to the case law of the ECJ, in order to avoid double tendering, a connection between the two legal transactions (award of the service concession and search for the participation partner) in a single tender is possible if the procedure for searching for the participation partner is designed as a properly competitive one. Given the connection of the two legal transactions, the requirements for the awarding of the rights of way according to § 1 EnWG in conjunction with § 46 para. 3 sentence 5 EnWG, § 3 KAV, and §§ 19, 20 GWB must be observed71. However, the approach of the parties does not meet these requirements because it uses impermissible selection criteria in the evaluation matrix according to Annex A.1.1. of the tender documents (see c)).</w:t>
      </w:r>
    </w:p>
    <w:p>
      <w:r>
        <w:t>70 See above, para. 83-89.</w:t>
        <w:br/>
        <w:t>71 VK Münster, decision of 08.06.2012 – VK 6/12 under 8.2.</w:t>
      </w:r>
    </w:p>
    <w:p>
      <w:r>
        <w:t>- 38 -</w:t>
        <w:br/>
        <w:t>b) Abuse of a dominant market position by granting rights of way without conducting an expression of interest procedure</w:t>
      </w:r>
    </w:p>
    <w:p>
      <w:r>
        <w:t>95. The party abuses its dominant market position in the market for the paid use of rights of way by granting the rights of way to Stadtwerke Mettmann GmbH &amp; Co. KG without conducting an expression of interest procedure.</w:t>
      </w:r>
    </w:p>
    <w:p>
      <w:r>
        <w:t>96. The party did announce and initiate the expression of interest procedure in the Federal Gazette on 25.06.2009 according to § 46 para. 2 and 3 EnWG. However, it was not conducted.</w:t>
      </w:r>
    </w:p>
    <w:p>
      <w:r>
        <w:t>97. In the EU announcements of 27.07.2010 and 01.09.2010, the party expressly reserved the right to terminate the expression of interest procedure according to § 46 para. 2 and 3 EnWG and to transition to a formal, Europe-wide procedure, which was also done through the EU announcement of the ongoing Europe-wide negotiation procedure on 13.05.2011. Therefore, the expression of interest procedure according to § 46 EnWG for the selection of a rights of way holder was not conducted, but rather aborted and terminated. This is also consistent with the party's representation to the applicants. In its email of 06.04.2011, the party informs the applicants of the expression of interest procedure:</w:t>
        <w:br/>
        <w:t>"The working group then decided that no selection should be made from among the applicant companies and that the expression of interest procedure would be terminated."72.</w:t>
      </w:r>
    </w:p>
    <w:p>
      <w:r>
        <w:t>98. The party's response to question 17 in the applicant questionnaire tool No. 3 (see above, para. 22) also clearly states that the expression of interest procedure will not be continued.</w:t>
      </w:r>
    </w:p>
    <w:p>
      <w:r>
        <w:t>72 See the email of 06.04.2011 to the applicants of the expression of interest procedure, folder I.6, file 197.</w:t>
      </w:r>
    </w:p>
    <w:p>
      <w:r>
        <w:t>- 39 -</w:t>
        <w:br/>
        <w:t>99. The party believes that by conducting the Europe-wide tendering procedure for the award of a participation in Stadtwerke Mettmann GmbH &amp; Co. KG, it has carried out a procedure sufficiently dedicated to the goal of competition. However, the formal tendering procedure initiated by the party with the EU announcement of 13.05.2011 cannot represent a sufficient substitute or an adequate continuation of the terminated expression of interest procedure according to § 46 EnWG.</w:t>
      </w:r>
    </w:p>
    <w:p>
      <w:r>
        <w:t>100. It remains to be seen under what conditions a formal tendering procedure can generally meet the requirements of the selection procedure mandated by § 46 EnWG, insofar as the prohibition of ancillary services under § 3 of the KAV and the requirement of § 46 para. 3 sentence 5 EnWG, according to which the municipality is obliged to consider the objectives of § 1 EnWG when selecting the company, are taken into account. In the present case, the abusive restriction of competition by the party lies precisely in the fact that the subject of the tender was reduced: Unlike the expression of interest procedure initiated with the announcement of 25.06.2009, which had tendered rights of way for the electricity and gas supply network, the tender of the formal, Europe-wide tendering procedure, which was initiated with the EU announcement of 13.05.2011, only concerns the participation in the concession company, Stadtwerke Mettmann GmbH &amp; Co. KG. The rights of way themselves are no longer the subject of the formal, Europe-wide tender. According to the announcement in the Federal Gazette of 27.05.2011 (see above, para. 21), the rights of way are awarded to the municipal utility within the framework of the Europe-wide negotiation procedure; therefore, there is no direct competition for the rights of way during the negotiation procedure.</w:t>
      </w:r>
    </w:p>
    <w:p>
      <w:r>
        <w:t>101. As an indication of the lack of connection between the initiated expression of interest procedure and the Europe-wide tendering procedure, the completely different pool of bidders can also serve.</w:t>
      </w:r>
    </w:p>
    <w:p>
      <w:r>
        <w:rPr>
          <w:b/>
        </w:rPr>
        <w:t>[Pages 40–42]</w:t>
      </w:r>
    </w:p>
    <w:p>
      <w:r>
        <w:t>- 40 -</w:t>
        <w:br/>
        <w:t>102. That the Europe-wide procurement procedure cannot be considered a "continuation" of the expression of interest procedure under § 46 EnWG is already evident from the fact that with the intended awarding of the rights of way to Stadtwerke Mettmann GmbH &amp; Co. KG, a company is to be awarded that did not apply at all within the expression of interest period for the selection procedure for the awarding of rights of way for electricity and gas. In contrast, the participant was excluded from another application for the rights of way that was not submitted in a timely manner within the expression of interest period due to the expiration of the deadline73.</w:t>
      </w:r>
    </w:p>
    <w:p>
      <w:r>
        <w:t>103. Finally, the argument of the participant cannot convince that the combination of the granting of rights of way and the selection of a participation partner in a unified procurement procedure is justified by the principles of institutionalized public-private partnership (IÖPP).</w:t>
      </w:r>
    </w:p>
    <w:p>
      <w:r>
        <w:t>104. This view does not differentiate between procurement law and antitrust or energy economic law requirements. Regardless of whether an IÖPP is permissible under procurement law, it is inadmissible here under antitrust and energy economic law for the reasons mentioned above74.</w:t>
      </w:r>
    </w:p>
    <w:p>
      <w:r>
        <w:t>105. Against the combination of the awarding of rights of way and the selection of a participation partner made by the participant is that the selection criteria for the partial decisions are no longer clearly assignable, delineable, and verifiable. The criteria for selecting a rights holder are subject to the special statutory regulation of § 46 para. 3 sentence 5 EnWG. According to this provision, which has explicitly entered the law with a clarifying function75, the municipality is bound by the goals of § 1 EnWG in selecting the rights holder, to ensure a supply of electricity and gas to the public that is as safe, cost-effective, consumer-friendly, efficient, and environmentally compatible as possible, increasingly based on renewable energies. Due to the requirement for the unbundling of network operations from distribution and generation, the appropriate criteria for the municipality's decision must be limited to aspects of network operations76. The network-specific selection criteria have an exclusive character. Furthermore, the Ordinance on Concession Fees (KAV) clearly limits the scope of permissible bid components and caps prices upwards with the ancillary service prohibition established in § 3 para. 2 KAV.</w:t>
      </w:r>
    </w:p>
    <w:p>
      <w:r>
        <w:t>106. In the case of a combination of the individual legal transactions "awarding of rights of way" and "selection of a participation partner," it can no longer be guaranteed that the criteria for the decision regarding participation, in which aspects that contradict the goals of § 1 EnWG, such as energy generation and distribution, may play a role, do not influence the decision regarding the awarding of rights of way. Thus, ultimately non-network-specific criteria as well as bid components that violate the ancillary service prohibition can lead to the selection of the new rights holder. The combination of the individual legal transactions can therefore only be unproblematic from an antitrust and energy economic law perspective if, in every case and particularly with regard to the selection criteria, the requirements of § 46 EnWG as well as § 3 para. 2 KAV and §§ 19, 20 GWB are taken into account. This means that the entire procedure must be measured against the narrower criteria of § 46 EnWG and § 3 para. 2 KAV.</w:t>
      </w:r>
    </w:p>
    <w:p>
      <w:r>
        <w:t>107. The procurement procedure designed by the participant does not meet these requirements. The first evaluation matrix from the procurement documents includes the selection criteria bundle "2. Advantageousness of the other contract offers," which considers aspects beyond the concession contracts. These are weighted with a total of 7250 points out of a possible 9250 points, significantly higher than the selection criteria "1.1. Advantageousness of the concession contract for electricity" and "1.2. Advantageousness of the concession contract for gas," which are only considered with a weight of 2000 points out of a possible 9250 points. This ratio makes it clear that the circumstances outside the rights of way contract have a much greater weight on the selection decision than the network-related circumstances. They therefore significantly influence the search for the participation partner and thus the selection of the private entity that can utilize the rights of way.</w:t>
      </w:r>
    </w:p>
    <w:p>
      <w:r>
        <w:t>c) Abuse of the dominant market position by using selection criteria without reference to the rights of way or the network</w:t>
      </w:r>
    </w:p>
    <w:p>
      <w:r>
        <w:t>108. The participant abuses its dominant market position in the market for the paid use of rights of way by wanting to use selection criteria for the selection of the strategic partner as a – indirect – new rights holder that have no substantive reference to rights of way or the network. The use of impermissible selection criteria is abusive.</w:t>
      </w:r>
    </w:p>
    <w:p>
      <w:r>
        <w:t>109. According to the procurement documents, the applicants of the formal, Europe-wide procurement procedure must not only declare their readiness for activities in the area of network operations for electricity and gas but also for services in the areas of street lighting and energy distribution. Furthermore, the municipal utility is, according to the procurement documents, prospectively oriented towards further tasks in the area of local infrastructure services (e.g., energy generation, wastewater, telecommunications).</w:t>
      </w:r>
    </w:p>
    <w:p>
      <w:r>
        <w:t>110. According to the clarifying77 provision of § 46 para. 3 sentence 5 EnWG, the municipality is bound by the goals of § 1 EnWG in selecting the rights holder, which demands a supply of electricity and gas to the public that is as safe, cost-effective, consumer-friendly, efficient, and environmentally compatible as possible. Due to the</w:t>
      </w:r>
    </w:p>
    <w:p>
      <w:r>
        <w:t>77 BT-Drucks. 17/6072, p. 88.</w:t>
      </w:r>
    </w:p>
    <w:p>
      <w:r>
        <w:rPr>
          <w:b/>
        </w:rPr>
        <w:t>[Pages 43–45]</w:t>
      </w:r>
    </w:p>
    <w:p>
      <w:r>
        <w:t>- 43 -</w:t>
        <w:br/>
        <w:t>requirement of the unbundling of network operations from distribution and generation, the appropriate criteria for the municipality's decision must be limited to aspects of network operations, as the legislative justification explicitly emphasizes78.</w:t>
      </w:r>
    </w:p>
    <w:p>
      <w:r>
        <w:t>111. The aspects of street lighting and energy distribution provided for in the tender documents are not permissible selection criteria. The aspects of street lighting have no relation to the electricity or gas network under the paradigm of unbundling of networks and energy supply. Aspects of energy distribution are not network-specific. Even more so, the services of urban drainage, telecommunications, swimming pool operations, and energy generation, which are considered in the long term, have no relation to the energy networks and the associated rights of way.</w:t>
      </w:r>
    </w:p>
    <w:p>
      <w:r>
        <w:t>4. Objective Justification</w:t>
        <w:br/>
        <w:t>112. There are no objective justifications for the behavior of the parties involved. Behavior is unreasonable or not objectively justified if a comprehensive weighing of the interests of the parties involved, taking into account the objective of promoting competition under the GWB, is unfavorable to the municipality79. In this context, the interests of the municipality as well as the interests of all network operators must be included in the consideration.</w:t>
      </w:r>
    </w:p>
    <w:p>
      <w:r>
        <w:t>113. The public sector primarily pursues the public interest of ensuring energy supply by granting rights of way. Nevertheless, the actions of the parties involved are not justified by the municipal self-administration rights granted to them under Art. 28 para. 2 GG. It is recognized that the supply of citizens with energy is a task of municipal self-administration80. This means that municipalities have the right to fulfill this public service task independently without state interference. However, the Basic Law only grants the self-administration guarantee within the framework of the laws. It is restricted by the statutory provisions of § 46 para. 3 and 4 EnWG and §§ 19, 20 GWB to the extent that the municipality is obliged to enable competition for the networks oriented towards the objectives of § 1 EnWG, treating municipal enterprises equally with private companies81. The municipality is required under § 46 para. 3 EnWG to publicly tender contracts concerning the use of public roads for the installation and operation of lines that belong to an energy supply network for general supply in the municipality, even if the municipality operates a network through a municipal enterprise without its own legal personality (§ 46 para. 4 EnWG)82. The Energy Industry Act, which belongs to economic law, is expressly included in the federal competence for concurrent legislation (Art. 74 para. 1 no. 11 GG) and enjoys a claim to validity that extends beyond the national competence framework as an implementation of European legal requirements of the internal energy market directive83.</w:t>
      </w:r>
    </w:p>
    <w:p>
      <w:r>
        <w:t>114. Furthermore, local energy supply is not a mandatory task with municipal fulfillment responsibility84. To the extent that municipalities have a guarantee responsibility to ensure energy supply, this can also be fulfilled by selecting a suitable private entity. The municipality cannot justify its discriminatory and obstructive behavior, particularly when it does not assume the fulfillment responsibility itself by seeking a strategic private partner who bears the operational management responsibility internally, but rather shifts it. The municipality must be denied the justification for favoring a municipal enterprise by referring to its right to state self-initiative when it ultimately transfers the initiative to a private third party.</w:t>
      </w:r>
    </w:p>
    <w:p>
      <w:r>
        <w:t>115. Moreover, the GWB is a general law that restricts the municipal self-administration guarantee. Public welfare purposes may not be pursued by means that are incompatible with the objective of promoting competition under the GWB85. It would contradict this objective if the consideration of public welfare interests led to the complete exclusion of competition for rights of way and largely excluded competition in the downstream service market for network operations86.</w:t>
      </w:r>
    </w:p>
    <w:p>
      <w:r>
        <w:t>116. Furthermore, the normative restrictions contained in the GWB and the EnWG do not constitute interventions in the core area of the municipal self-administration guarantee. They take into account the constitutional value decision for municipal self-administration by merely providing a broadly defined framework for establishing criteria for the selection of rights holders and thus leave municipalities with a wide scope for design87. Moreover, the objectives that the municipality must pursue within the framework of municipal self-administration and in fulfilling its responsibility for local infrastructure and energy supply align with the objectives of § 1 EnWG. Therefore, there is no conflict of objectives between municipal self-administration in the area of energy supply and energy (antitrust) law. Rather, the objectives formulated in § 1 EnWG can be understood as a specification of the framework of municipal self-administration in the area of energy supply. They at least name the core of the sovereign task. Other objectives that the municipality pursues in the context of awarding its rights of way and that are not mentioned in § 1 EnWG cannot, in the opinion of the decision-making department, be so significant that they would justify a (energy) antitrust violation and/or obstruction, even if they could be covered by the law of municipal self-administration. This applies particularly to fiscal interests, which aim at...</w:t>
      </w:r>
    </w:p>
    <w:p>
      <w:r>
        <w:rPr>
          <w:b/>
        </w:rPr>
        <w:t>[Pages 46–48]</w:t>
      </w:r>
    </w:p>
    <w:p>
      <w:r>
        <w:t>- 46 -</w:t>
        <w:br/>
        <w:t>due to the assessment of the prohibition of ancillary services under § 3 para. 2 KAV cannot carry any weight in the balancing of interests. For even legal regulations are laws that restrict municipal self-administration88.</w:t>
      </w:r>
    </w:p>
    <w:p>
      <w:r>
        <w:t>5. Serious Concern of Violation</w:t>
        <w:br/>
        <w:t>117. The antitrust authority's order under § 32 GWB can be issued even before the award of the contract concludes the proceedings by the participant, as the danger of occurrence required for a cease-and-desist order exists due to the serious concern of a potential violation of the abuse prohibition (initial danger of occurrence).</w:t>
      </w:r>
    </w:p>
    <w:p>
      <w:r>
        <w:t>118. The danger of occurrence required for the issuance of a cease-and-desist order under § 32 GWB is not present only when the violation of abuse provisions is realized (repetition danger), but already exists when there is a serious concern of a potential violation (initial danger of occurrence)89. Accordingly, the danger of occurrence required under § 32 GWB does not only exist when the rights of way are awarded to the municipal utility company and the evaluation matrix with impermissible selection criteria for the search for the strategic partner has been conclusively applied. The serious concern of a potential violation of the law has existed since the participant informed the decision-making department that it intended to continue the procurement process unchanged despite the antitrust objections. This was first communicated by telephone on 09.03.2012 and was confirmed in writing by the participant on 29.03. and 25.05.2012. The unwavering intention to continue the formal procurement process unchanged is also manifested in the execution of significant further procedural steps, such as the invitation to submit and the receipt of indicative offers on 08.05.2012, the invitation to submit binding offers88, as well as in the establishment of Stadtwerke Mettmann GmbH90. Furthermore, the participant stated in its response dated 12.11.2012 to the warning that it fully rejects the legal opinion represented by the Federal Cartel Office and insists on the planned concession award and the continuation and conclusion of the ongoing procurement process, which was initiated with the announcement in the EU Official Journal 2011/S 92-151286. In this regard, the decision-making department has a serious concern that the procurement process will be conducted as intended and that the award of the rights of way will also occur as planned, thus the violation of the law will most likely be realized.</w:t>
      </w:r>
    </w:p>
    <w:p>
      <w:r>
        <w:t>6. Ruling</w:t>
        <w:br/>
        <w:t>119. Items 1 to 3 are based on § 32 para. 1 and para. 2 GWB.</w:t>
      </w:r>
    </w:p>
    <w:p>
      <w:r>
        <w:t>120. With the determination in item 1, it is clarified that the participant abuses its monopoly position in the market for the paid granting of rights of way for electricity and gas lines in the municipal area of Mettmann by awarding the rights of way for the installation and operation of electricity and gas network lines to Stadtwerke Mettmann GmbH &amp; Co. KG without a selection procedure. Its behavior violates the aforementioned reasons91 against §§ 19 para. 1, para. 4 no. 1, 20 para. 1 GWB and § 46 EnWG. The specific design of the formal procurement process initiated with the announcement in the EU Official Journal 2011/S 92-151286 dated 13.05.2011 includes a pre-determination of the partnership model and thus excludes all interested parties from competition for the rights of way who do not wish to expose themselves to municipal influence within the framework of a municipal participation company. The participant unfairly favors the municipal participation company and discriminates against the interested parties in the pure rights of way who wish to operate the networks alone and without municipal participation.</w:t>
      </w:r>
    </w:p>
    <w:p>
      <w:r>
        <w:t>121. The participant also abuses its dominant market position by using selection criteria in the context of the Europe-wide negotiation procedure regarding rights of way and participation partners that have no relation to the rights of way and the network and violate the prohibition of ancillary services under § 3 para. 2 KAV. The behavior of the participant thus violates §§ 19 para. 1, para. 4 no. 1, 20 para. 1 GWB and § 3 para. 2 KAV, § 46 para. 3 sentence 5 EnWG in conjunction with § 1 EnWG (ruling on 2.). To remedy the violations described under 1. and 2., the participant is prohibited with the ruling on 3. from continuing the formal procurement process initiated with the announcement in the EU Official Journal 2011/S 92-151286 dated 13.05.2011 and from awarding a contract.</w:t>
      </w:r>
    </w:p>
    <w:p>
      <w:r>
        <w:t>7. Discretion and Proportionality</w:t>
        <w:br/>
        <w:t>122. The decision-making department has exercised the discretion granted to it under § 32 para. 1 GWB after considering and weighing all reasons and arguments presented in the preceding chapters, to make this decision with the rulings presented under items 1 to 3. In doing so, the decision-making department particularly considered that the district city of Mettmann has committed several violations of the abuse provisions of §§ 19, 20 GWB and that the question of the obligation to tender rights of way contracts under § 46 EnWG, as well as the non-applicability of the principles of "in-house awarding," is a fundamental question for which there is a practical need for clarification.</w:t>
      </w:r>
    </w:p>
    <w:p>
      <w:r>
        <w:t>123. For these reasons, the decision-making department has prohibited the continuation of the Europe-wide negotiation procedure in its entirety (ruling on 3.). The prohibition of the negotiation procedure is suitable and necessary to immediately remedy the violation, as there is no milder means to remedy the</w:t>
      </w:r>
    </w:p>
    <w:p>
      <w:r>
        <w:rPr>
          <w:b/>
        </w:rPr>
        <w:t>[Pages 49–51]</w:t>
      </w:r>
    </w:p>
    <w:p>
      <w:r>
        <w:t>- 49 -</w:t>
        <w:br/>
        <w:t>remedy for the violation is conceivable. In particular, it would not be sufficient to only prohibit the awarding of the rights of way to Stadtwerke Mettmann GmbH &amp; Co. KG, while allowing the parties involved the opportunity to seek a strategic partner through the completion of the initiated, Europe-wide negotiation procedure. The selection process regarding the cooperation partner is, in its current form, also inseparably linked to the awarding of the rights of way, according to the parties involved. The party had offered the decision-making department a modification of the negotiation procedure in a letter dated 04.01.2012 to address the concerns of the decision-making department (see above, para. 37). The modified awarding procedure still provided for participation in a network operating company (electricity and gas) as well as the awarding of the concession contracts for electricity and gas in a unified procedure. After it was indicated that the antitrust concerns of the decision-making department could not be resolved without movement on this central point, the party continued the awarding procedure unchanged. This made it clear that the connection of these two procedural components is also indispensable from the party's perspective. From an economic standpoint, the bidders must have based their offers submitted during the negotiation procedure on the understanding that participation in the municipal utility company also opens up the use of the rights of way.</w:t>
      </w:r>
    </w:p>
    <w:p>
      <w:r>
        <w:t>124. Since the design of the currently conducted negotiation procedure exhibits this close connection between the level of partner search and the level of granting the rights of way, the entire negotiation procedure must be measured against the strict criteria of §§ 1, 46 EnWG and § 3 para. 2 KAV. The current negotiation procedure does not clearly meet these requirements – as stated above – so that the negotiation procedure conducted by the party violates these norms as well as §§ 19, 20 GWB in its entirety.</w:t>
      </w:r>
    </w:p>
    <w:p>
      <w:r>
        <w:t>125. The party must now award the rights of way contracts taking into account the legal opinion of the decision-making department and in compliance with the requirements of § 46 EnWG, §§ 19, 20 GWB, and the KAV in a proper, competitive, and open-ended procedure in which a municipal participation company can participate inter pares. If the party should decide to combine the two selection procedures (search for the holder of the rights of way and search for the participation partner), it must ensure through appropriate design of the selection procedure that it is always possible for interested parties to apply only for the rights of way without having to become a participation partner of the party. Furthermore, the conditions of participation must not influence the selection decision regarding the rights of way, and it must be ensured that only network-specific criteria determine the selection of the rights of way holder.</w:t>
      </w:r>
    </w:p>
    <w:p>
      <w:r>
        <w:t>8. Immediate Enforceability</w:t>
      </w:r>
    </w:p>
    <w:p>
      <w:r>
        <w:t>126. The immediate enforceability of the decision regarding the violation of § 19 para. 1 in conjunction with para. 4 no. 1 and § 20 para. 1 GWB is ordered by law in § 64 para. 1 GWB. The suspension of enforcement according to § 65 para. 3 sentence 2 GWB was not to be ordered at the discretion of duty. If the party were to continue the awarding procedure unchanged – as announced in its statement of 12.11.2012 regarding the warning – and awarded the rights of way to the municipal utility company Stadtwerke Mettmann GmbH &amp; Co. KG, it would create completed facts. This argues against ordering a suspension of the legally prescribed immediate enforceability of the decision.</w:t>
      </w:r>
    </w:p>
    <w:p>
      <w:r>
        <w:t>III. Costs</w:t>
      </w:r>
    </w:p>
    <w:p>
      <w:r>
        <w:t>1. […]</w:t>
        <w:br/>
        <w:t>2. […]</w:t>
      </w:r>
    </w:p>
    <w:p>
      <w:r>
        <w:t>- 51 -</w:t>
        <w:br/>
        <w:t>Legal Remedy Information</w:t>
      </w:r>
    </w:p>
    <w:p>
      <w: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The appeal must be substantiated by a written submission to be filed with the Federal Cartel Office or the appellate court. The deadline for the appeal justification is two months. It begins with the delivery of the contested order and can be extended upon request by the presiding judge of the appellate court. The appeal justification must contain the statement of the extent to which the decision is contested and the request for its amendment or repeal, and must specify the – if applicable, also new – facts and evidence on which the appeal is based.</w:t>
      </w:r>
    </w:p>
    <w:p>
      <w:r>
        <w:t>The appeal and the appeal justification must be signed by a lawyer.</w:t>
      </w:r>
    </w:p>
    <w:p>
      <w:r>
        <w:t>The appeal has no suspensive effect. Upon request, the appellate court may order the suspensive effect of the appeal in whole or in part.</w:t>
      </w:r>
    </w:p>
    <w:p>
      <w:r>
        <w:t>Dr. Engelsing Dr. Wacker Köhler</w:t>
      </w:r>
    </w:p>
    <w:p>
      <w:r>
        <w:rPr>
          <w:b/>
        </w:rPr>
        <w:t>[Pages 52–53]</w:t>
      </w:r>
    </w:p>
    <w:p>
      <w:r>
        <w:t>- 52 -</w:t>
        <w:br/>
        <w:t>Table of Contents</w:t>
        <w:br/>
        <w:t>A. Facts and Procedural History .................................................................................................. 2</w:t>
        <w:br/>
        <w:t>I. Summary ................................................................................................................................... 2</w:t>
        <w:br/>
        <w:t>II. Facts .......................................................................................................................................... 4</w:t>
        <w:br/>
        <w:t>III. Procedural History ............................................................................................................... 15</w:t>
        <w:br/>
        <w:t>B. Legal Assessment .................................................................................................................... 18</w:t>
        <w:br/>
        <w:t>I. Jurisdiction ................................................................................................................................ 18</w:t>
        <w:br/>
        <w:t>II. Merits ........................................................................................................................................ 19</w:t>
        <w:br/>
        <w:t>1. Applicability of European and German Competition Law .................................................. 19</w:t>
        <w:br/>
        <w:t>2. Dominant Market Position of the Parties .......................................................................... 22</w:t>
        <w:br/>
        <w:t>3. Abusive Behavior ............................................................................................................... 23</w:t>
        <w:br/>
        <w:t>a) Abuse of Dominant Position by Favoring Stadtwerke Mettmann GmbH &amp; Co. KG</w:t>
        <w:br/>
        <w:t>without Objective Reason .......................................................................................... 23</w:t>
        <w:br/>
        <w:t>aa) Requirements for the Selection Procedure ............................................................ 23</w:t>
        <w:br/>
        <w:t>bb) Violation of the Principles of Non-Discrimination, Transparency, and Equal</w:t>
        <w:br/>
        <w:t>Treatment .................................................................................................................. 25</w:t>
        <w:br/>
        <w:t>cc) No Exclusion of the Prohibition of Obstruction and Discrimination in "In-house</w:t>
        <w:br/>
        <w:t>Procurement" .......................................................................................................... 26</w:t>
        <w:br/>
        <w:t>(1) Fundamental Idea of the Group Privilege .......................................................... 26</w:t>
        <w:br/>
        <w:t>(2) Exclusion of "In-house Procurement" by § 46 para. 4 EnWG ...................... 27</w:t>
        <w:br/>
        <w:t>(3) No Applicability of the Group Privilege in Case of Dominant Position</w:t>
        <w:br/>
        <w:t>Due to Public Task ............................................................................................... 31</w:t>
        <w:br/>
        <w:t>(4) No Applicability of the Procurement Law Principles of so-called "In-house"</w:t>
        <w:br/>
        <w:t>Procurement ......................................................................................................... 33</w:t>
        <w:br/>
        <w:t>(5) No Fulfillment of the Requirements of so-called "In-house Procurement" ....... 35</w:t>
        <w:br/>
        <w:t>(6) No Applicability of the Principles of the CJEU Jurisprudence in the Case</w:t>
        <w:br/>
        <w:t>"ACOSET" .............................................................................................................. 36</w:t>
      </w:r>
    </w:p>
    <w:p>
      <w:r>
        <w:t>- 53 -</w:t>
        <w:br/>
        <w:t>b) Abuse of Dominant Position by Granting Rights of Way without Conducting a</w:t>
        <w:br/>
        <w:t>Public Procurement Procedure ......................................................................................... 38</w:t>
        <w:br/>
        <w:t>c) Abuse of Dominant Position by Using Selection Criteria Unrelated to the Rights</w:t>
        <w:br/>
        <w:t>of Way or the Network ................................................................................................... 42</w:t>
        <w:br/>
        <w:t>4. Objective Justification ....................................................................................................... 43</w:t>
        <w:br/>
        <w:t>5. Serious Concern of Violation ............................................................................................. 46</w:t>
        <w:br/>
        <w:t>6. Ruling .................................................................................................................................... 47</w:t>
        <w:br/>
        <w:t>7. Discretion and Proportionality .......................................................................................... 48</w:t>
        <w:br/>
        <w:t>8. Immediate Enforceability .................................................................................................. 50</w:t>
        <w:br/>
        <w:t>III. Costs ......................................................................................................................................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