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https://www.bundeskartellamt.de/SharedDocs/Entscheidung/DE/Entscheidungen/Missbrauchsaufsicht/2015/B8-175-11.pdf;jsessionid=268EE95C3B6C230F7EF92C09E2658C64.1_cid378?__blob=publicationFile&amp;v=2</w:t>
      </w:r>
    </w:p>
    <w:p>
      <w:r>
        <w:t>Pages translated : 69</w:t>
      </w:r>
    </w:p>
    <w:p/>
    <w:p>
      <w:r>
        <w:rPr>
          <w:b/>
        </w:rPr>
        <w:t>[Pages 1–3]</w:t>
      </w:r>
    </w:p>
    <w:p>
      <w:r>
        <w:t>8. Decision Department</w:t>
        <w:br/>
        <w:t>B8-175/11</w:t>
        <w:br/>
        <w:t>Public Version</w:t>
        <w:br/>
        <w:t>Decision</w:t>
        <w:br/>
        <w:t>Administrative Procedure</w:t>
        <w:br/>
        <w:t>In the administrative procedure</w:t>
        <w:br/>
        <w:t>Decision pursuant to § 32 GWB</w:t>
        <w:br/>
        <w:t>1. City of Titisee-Neustadt</w:t>
        <w:br/>
        <w:t>Pfauenstraße 2-4</w:t>
        <w:br/>
        <w:t>79822 Titisee-Neustadt</w:t>
        <w:br/>
        <w:t>- represented by the mayor Armin Hinterseh –</w:t>
        <w:br/>
        <w:t>- Involved Party –</w:t>
        <w:br/>
        <w:t>Authorized representatives of the involved party:</w:t>
        <w:br/>
        <w:t>Wurster Weiß Kupfer Rechtsanwälte Partnerschaft mbB</w:t>
        <w:br/>
        <w:t>Kaiser-Joseph-Straße 247</w:t>
        <w:br/>
        <w:t>79098 Freiburg</w:t>
        <w:br/>
        <w:t>2. Energiedienst Holding AG</w:t>
        <w:br/>
        <w:t>Baslerstrasse 44</w:t>
        <w:br/>
        <w:t>CH-5080 Laufenburg</w:t>
        <w:br/>
        <w:t>– jointly represented by the president of the board of directors Hans Kuntzemüller and the vice president of the board of directors Mr. Dr. Bernhard Beck –</w:t>
        <w:br/>
        <w:t>Service address in the country:</w:t>
        <w:br/>
        <w:t>Energiedienst Holding AG</w:t>
        <w:br/>
        <w:t>Schönenbergerstr. 10</w:t>
        <w:br/>
        <w:t>79618 Rheinfelden</w:t>
        <w:br/>
        <w:t>– Second Involved Party –</w:t>
        <w:br/>
        <w:t>3. Energieversorgung Titisee-Neustadt GmbH</w:t>
        <w:br/>
        <w:t>Pfauenstraße 2</w:t>
        <w:br/>
        <w:t>79822 Titisee-Neustadt</w:t>
        <w:br/>
        <w:t>- represented by the managing directors [X] and [Y] –</w:t>
        <w:br/>
        <w:t>– Third Involved Party –</w:t>
      </w:r>
    </w:p>
    <w:p>
      <w:r>
        <w:t>- 2 -</w:t>
        <w:br/>
        <w:t>Authorized representatives of the third involved party:</w:t>
        <w:br/>
        <w:t>Dr. Neumann, Schmeer und Partner</w:t>
        <w:br/>
        <w:t>Karmeliterstraße 6</w:t>
        <w:br/>
        <w:t>52022 Aachen</w:t>
        <w:br/>
        <w:t>regarding the abuse of a dominant market position pursuant to §§ 19 para. 1 in conjunction with para. 2 no. 1, 20 para. 1 of the Act against Restraints of Competition (GWB) in the version of the announcement of 26.06.2013 in conjunction with §§ 1, 46 of the Act on Electricity and Gas Supply (Energiewirtschaftsgesetz – EnWG) and anti-competitive agreements in the sense of § 1 GWB, the 8th Decision Department decided on 28.01.2015:</w:t>
        <w:br/>
        <w:t>1. It is established that the involved party, in the selection of the company to which it grants the rights of way on public roads for the laying and operation of lines for the supply of final consumers with electricity in the urban area of Titisee-Neustadt, with the exception of the district of Waldau, from 01.01.2012, has violated §§ 1, 19 para. 1 in conjunction with para. 2 no. 1, 20 para. 1 GWB in conjunction with §§ 1, 46 EnWG.</w:t>
        <w:br/>
        <w:t>2. The involved party is ordered to repeat the procedure initiated by the announcement in the Federal Gazette on 13 and 30.10.2009 for the selection of a new rights holder for the laying and operation of electricity lines in the urban area of the involved party, with the exception of the district of Waldau, from the request for submission of offers.</w:t>
        <w:br/>
        <w:t>3. The involved party is ordered to publish the repetition of the procedure in accordance with point 2 of the ruling together with an explicit reference to the data to be published in an appropriate form pursuant to § 46 para. 2 sentence 4 EnWG and the location of the publication six weeks before the start of the repetition of the procedure in accordance with point 2 of the ruling in the Federal Gazette or electronic Federal Gazette.</w:t>
        <w:br/>
        <w:t>4. The fee for the decision is set at [■].</w:t>
      </w:r>
    </w:p>
    <w:p>
      <w:r>
        <w:t>- 3 -</w:t>
        <w:br/>
        <w:t>Reasons</w:t>
        <w:br/>
        <w:t>A. Facts and Procedural Sequence</w:t>
        <w:br/>
        <w:t>I. Facts</w:t>
        <w:br/>
        <w:t>(1) The involved party is a local authority located in the administrative district of Freiburg in Baden-Württemberg with approximately 11,900 inhabitants. It is the holder of the rights of way on public roads in the urban area and grants these for a fee for the laying and operation of lines that belong to an energy supply network of general supply in the urban area.</w:t>
        <w:br/>
        <w:t>(2) The contract of the involved party with Energiedienst Netze GmbH, a wholly-owned subsidiary of the second involved party, for the use of public roads for the laying and operation of electricity lines of general supply in the urban area of the involved party, with the exception of the district of Waldau, expired on 31.12.2011.</w:t>
        <w:br/>
        <w:t xml:space="preserve">(3) In the Federal Gazette No. 153 dated 13.10.2009, the involved party announced the expiration of the electricity concession contract with the second involved party as of 31.12.2011 and called for qualified applicants to express their interest in concluding a new concession contract with the involved party without setting a deadline. Due to a printing error in the Federal Gazette, which may have caused ambiguities regarding the concession area, the announcement in the Federal Gazette No. 164 dated 30.10.2009 was corrected. </w:t>
        <w:br/>
        <w:t>1 BAnz. No. 153 dated 13.10.2009, p. 3533, Annex Volume p. 5.</w:t>
        <w:br/>
        <w:t>2 BAnz. No. 164 dated 30.10.2009, p. 3758, Annex Volume p. 7. In the formulation "...for the area of the city of Titisee-Neustadt, including the districts of Langenordnach, Rudenberg, and Schwärzenbach, with the exception of the district of Waldau,..." the word "including" was inadvertently not printed.</w:t>
      </w:r>
    </w:p>
    <w:p>
      <w:r>
        <w:rPr>
          <w:b/>
        </w:rPr>
        <w:t>[Pages 4–6]</w:t>
      </w:r>
    </w:p>
    <w:p>
      <w:r>
        <w:t>- 4 -</w:t>
        <w:br/>
        <w:t>(4) Referring to the corrected announcement, the former concessionaire, namely the second involved party, applied in writing on 05.11.2009 for the advertised rights of way.</w:t>
      </w:r>
    </w:p>
    <w:p>
      <w:r>
        <w:t>(5) On 17.11.2009, the municipal council resolved to "examine the topic of 're-municipalization' for its economic feasibility. The administration is instructed to obtain offers for professional consulting regarding a cooperation proposal." In the justification of the submission, it states: "As a result, it was determined that the city of Titisee-Neustadt is very likely to not have a sufficiently large business volume in its fields of activity to be competitive or even to generate a sustainable return. For this reason, it will be necessary to cooperate with a partner. The administration therefore recommends obtaining an offer from various offices for the professional examination of a cooperation model."</w:t>
      </w:r>
    </w:p>
    <w:p>
      <w:r>
        <w:t>(6) Subsequently, discussions were held with the city of Löffingen as part of the search for a cooperation partner to establish a new municipal utility company.</w:t>
      </w:r>
    </w:p>
    <w:p>
      <w:r>
        <w:t>(7) By letter dated 10.03.2010, badenova AG &amp; Co. KG applied for the conclusion of the new rights of way agreement with the involved party.</w:t>
      </w:r>
    </w:p>
    <w:p>
      <w:r>
        <w:t>(8) By letter dated 16.07.2010, the involved party informed the second involved party that it was examining "whether it would take over the electricity network again under its own management after the expiration of the electricity concession (31.12.2011)" and requested the company to provide data and documents regarding the electricity network for this purpose. The information should indicate the sales and revenue situation as well as the extent and age structure of the network so that the involved party could conduct an economic feasibility study with sufficient accuracy. The requested network data was handed over to the city treasurer [Mr. X] on 16.09.2010.</w:t>
      </w:r>
    </w:p>
    <w:p>
      <w:r>
        <w:t>(9) On 27.07.2010, the municipal council of the involved party resolved, with three abstentions, "that the administration continues to examine the feasibility of re-municipalization and also investigates alternatives to cooperation with Löffingen within the framework of the available budgetary resources." For this purpose, the involved party contacted the Elektrizitätswerke Schönau / Netzkauf EWS e. G. (hereinafter: EWS), which is active in the supply of energy and drinking water. No selection criteria or evaluation matrix were established by the administration and the municipal council of the involved party, and accordingly, neither selection criteria nor their evaluation were communicated to the bidders.</w:t>
      </w:r>
    </w:p>
    <w:p>
      <w:r>
        <w:t>(10) In the meeting of the municipal council on 26.10.2010, EWS introduced itself and stated that, in its opinion, a network takeover by the involved party was economically feasible; a participation of EWS in this project was also possible. Subsequently, the council of the involved party resolved that the re-municipalization of electricity supply should be further pursued by the administration.</w:t>
      </w:r>
    </w:p>
    <w:p>
      <w:r>
        <w:t>(11) On 19.01.2011, the involved party held a meeting with the second involved party, in which the latter offered to continue the network operation on the basis of a leasing model together with the involved party in a joint company. The presentation materials, in which the leasing model (establishment of a joint network ownership company and leasing of the network to Energiedienst Netze) is presented, were sent by the second involved party on 02.02.2011 via email to the city treasurer of the involved party, Mr. [X].</w:t>
      </w:r>
    </w:p>
    <w:p>
      <w:r>
        <w:t>(12) On 15.02.2011, EWS and two other applicants presented their cooperation models to the council. The second involved party could not attend the municipal council meeting due to scheduling difficulties. The city treasurer, Mr. [X], presented the presentation prepared by the second involved party in the municipal council meeting. In the meeting on 22.02.2011, the council members expressed that both badenova and the second involved party should also present their applications, "although the tendency was towards the Elektrizitätswerke Schönau." The two companies explained their offers for cooperation – the second involved party its already presented offer from 19.01.2011 – on 15.03.2011 before the main committee. The city treasurer, Mr. [X], was present at this main committee meeting.</w:t>
      </w:r>
    </w:p>
    <w:p>
      <w:r>
        <w:t>(13) The minutes of the committee meeting on 15.03.2011 reflect the explanations of the mayor of the involved party as follows: "If one does not want or cannot invest money and still wants to have an influence in the area of re-municipalization or distribution, then the variant of the Elektrizitätswerke Schönau is recommended, where the money is advanced by EWS and the municipality gradually buys in." Following the discussions, the main committee recommended to the municipal council to resolve to establish an electricity company with the Elektrizitätswerke Schönau, furthermore to transfer the electricity network in the city area of the involved party to the new electricity company after the expiration of the concession contract on 01.01.2012 from the current owner.</w:t>
      </w:r>
    </w:p>
    <w:p>
      <w:r>
        <w:rPr>
          <w:b/>
        </w:rPr>
        <w:t>[Pages 7–9]</w:t>
      </w:r>
    </w:p>
    <w:p>
      <w:r>
        <w:t>- 7 -</w:t>
        <w:br/>
        <w:t>to acquire ownership and to also engage in electricity distribution with the electricity company.19 There were no selection criteria or evaluation matrix as a basis for the recommendation of the main committee.</w:t>
      </w:r>
    </w:p>
    <w:p>
      <w:r>
        <w:t>(14) The city treasurer, Mr. [X], informed the first involved party by phone on 16.03.2011, without justification, that the main committee had expressed its opposition to their offer.</w:t>
      </w:r>
    </w:p>
    <w:p>
      <w:r>
        <w:t>(15) In the municipal council meeting on 29.03.2011, EWS presented its offer. The managing director of EWS, Dr. Sladeck, emphasized in this meeting that the city could invest in the company with the revenues from the company and therefore would not need to take out a loan for its equity capital.20</w:t>
      </w:r>
    </w:p>
    <w:p>
      <w:r>
        <w:t>(16) According to the council minutes, the mayor summarized the consultation results as follows: 21</w:t>
        <w:br/>
        <w:t>“During the discussions, both the administration and the main committee formed the impression that the Elektrizitätswerke Schönau, a partner on equal footing with a clear profile and nationwide recognition, would be suitable for collaboration. The Elektrizitätswerke Schönau presented an outstanding financing offer and engaged in detail with the electricity network in Titisee-Neustadt.”</w:t>
      </w:r>
    </w:p>
    <w:p>
      <w:r>
        <w:t>(17) The following municipal council resolution was passed in the meeting on 29.03.2011:22</w:t>
        <w:br/>
        <w:t>“1. The municipal council resolves to establish an electricity company with the Elektrizitätswerke Schönau and</w:t>
        <w:br/>
        <w:t>2. to acquire the electricity network in the city area of Titisee-Neustadt from the current owner (Energiedienst) after the concession agreement expires on 01.01.2012, and</w:t>
        <w:br/>
        <w:t>3. to also engage in electricity distribution with the new electricity company.”</w:t>
      </w:r>
    </w:p>
    <w:p>
      <w:r>
        <w:t xml:space="preserve">19 Committee minutes No. 4/non-public, annex volume, p. 201.  </w:t>
        <w:br/>
        <w:t xml:space="preserve">20 Council minutes No. 3/public, annex volume, p. 206.  </w:t>
        <w:br/>
        <w:t xml:space="preserve">21 Council minutes No. 3/public, annex volume, p. 205.  </w:t>
        <w:br/>
        <w:t>22 Council minutes No. 3/public, annex volume, p. 208.</w:t>
      </w:r>
    </w:p>
    <w:p>
      <w:r>
        <w:t>- 8 -</w:t>
        <w:br/>
        <w:t>(18) In a press release dated 29.03.2011 regarding the council decision, EWS stated that as of 01.01.2012, the city would “take the electricity network back into its own hands – this is how the municipal council decided with a large majority in its meeting on March 29.”23</w:t>
      </w:r>
    </w:p>
    <w:p>
      <w:r>
        <w:t>(19) By letter dated 12.04.2011, the involved party informed Energiedienst Netze GmbH, the former concessionaire and wholly-owned subsidiary of the first involved party for networks and electricity distribution, that: “the city of Titisee-Neustadt has decided in the municipal council meeting on 29.03.2011 to establish a joint energy supply company with EWS and the citizens of our city to take over the electricity network by 01.01.2012. Until the establishment of the new energy supply company, which is planned for June 2011, the representatives of the city of Titisee-Neustadt and Netzkauf EWS eG will conduct the negotiations for the takeover of the electricity network.” Dates for network takeover discussions were proposed, in which representatives of the involved parties and EWS were to participate on behalf of the yet-to-be-established energy supply company. The city treasurer, Mr. [X], was named as the direct contact person for scheduling.</w:t>
      </w:r>
    </w:p>
    <w:p>
      <w:r>
        <w:t>(20) By letter dated 13.04.2011, the involved party informed the first involved party that the cooperation offer from EWS had been the most suitable and rejected the offer from the first involved party.25</w:t>
      </w:r>
    </w:p>
    <w:p>
      <w:r>
        <w:t>(21) In the municipal gazette, the involved party published a job advertisement on 05.05.2011 seeking an electrical master for the area of overhead lines and cable construction.26 The advertisement states: “The city of Titisee-Neustadt is currently in the process of establishing a new energy supply company ‘Energieversorgung Titisee-Neustadt GmbH’, which will be responsible for the operation, maintenance, and expansion of the electricity network in the concession area.”</w:t>
      </w:r>
    </w:p>
    <w:p>
      <w:r>
        <w:t>For questions, Mr. [Y], an employee of EWS, was available as indicated in the advertisement text.</w:t>
      </w:r>
    </w:p>
    <w:p>
      <w:r>
        <w:t>(22) With a similarly worded job advertisement dated 16.06.2011, an electrical installer was sought.27</w:t>
      </w:r>
    </w:p>
    <w:p>
      <w:r>
        <w:t>(23) The mayor of the involved party invited the citizens of the municipality in another announcement in the municipal gazette dated 05.05.201128 and again in the municipal gazette dated 19.05.201129 to an informational event on 23.05.2011 to report on the re-establishment of “Energieversorgung Titisee-Neustadt,” particularly the possibility of citizen participation in the energy supply company. In the invitation, he announced among other things: “This new municipal utility intends to acquire the electricity network in the city area and also to sell electricity again in the future.”</w:t>
      </w:r>
    </w:p>
    <w:p>
      <w:r>
        <w:t>(24) On 16.05.2011, a discussion took place regarding the network unbundling between Energiedienst Netze GmbH on one side and the involved party and EWS on the other side.30 Energiedienst Netze GmbH sent EWS a written draft for an unbundling concept on 23.05.2011.31 A further unbundling discussion, in which among others city treasurer [X] and EWS employee [Y] participated, followed on 09.06.2011.32</w:t>
      </w:r>
    </w:p>
    <w:p>
      <w:r>
        <w:t xml:space="preserve">(25) The mayor's office subsequently established the following selection criteria and weightings for the awarding of rights of way for electricity lines in its resolution template for the main committee dated 17.05.201133:  </w:t>
        <w:br/>
        <w:t xml:space="preserve">27 p. 75 of the procedural file.  </w:t>
        <w:br/>
        <w:t xml:space="preserve">28 p. 60 of the procedural file.  </w:t>
        <w:br/>
        <w:t xml:space="preserve">29 p. 64 of the procedural file.  </w:t>
        <w:br/>
        <w:t xml:space="preserve">30 Cf. complaint letter, p. 4 of the procedural file.  </w:t>
        <w:br/>
        <w:t xml:space="preserve">31 p. 66 of the procedural file.  </w:t>
        <w:br/>
        <w:t xml:space="preserve">32 Cf. complaint letter, p. 4 of the procedural file.  </w:t>
        <w:br/>
        <w:t>33 Annex volume, p. 211 f.</w:t>
      </w:r>
    </w:p>
    <w:p>
      <w:r>
        <w:rPr>
          <w:b/>
        </w:rPr>
        <w:t>[Pages 10–12]</w:t>
      </w:r>
    </w:p>
    <w:p>
      <w:r>
        <w:t>- 10 -</w:t>
        <w:br/>
        <w:t>● Influence of the municipality on the network company 30%</w:t>
        <w:br/>
        <w:t>● Ecological concept 15%</w:t>
        <w:br/>
        <w:t>● Possibility of citizen participation in the network company 10%</w:t>
        <w:br/>
        <w:t>● As low a burden on the municipal budget as possible 10%</w:t>
        <w:br/>
        <w:t>● Establishment of an operational facility on-site 10%</w:t>
        <w:br/>
        <w:t>● Achievement of synergies for the municipal budget 10%</w:t>
        <w:br/>
        <w:t>● Possibility of entering the electricity distribution 10%</w:t>
        <w:br/>
        <w:t>● Maximum permissible concession fee, 10% municipal discount,</w:t>
        <w:br/>
        <w:t>Design of the follow-up cost regulation 5%</w:t>
        <w:br/>
        <w:t>(26) On 24.05.2011, a corresponding resolution was passed in the main committee,34 on 31.05.2011 in the council of the involved party.35</w:t>
        <w:br/>
        <w:t>(27) On 07.06.2011, the second involved party based in Titisee-Neustadt was founded. The object of the joint venture, in which the involved party holds 60% and EWS holds 40%, is according to the articles of association36 the establishment, acquisition, operation, and maintenance of energy supply networks for the supply of the population, businesses, and industry with energy, as well as the provision of further services in the energy sector. Another object is the sale of energy, particularly electricity and gas to end consumers, businesses, and industry. The managing directors appointed were the city treasurer of the involved party, Mr. [X], and the EWS employee, Mr. [Y]. The entries in the commercial register were made on 17.06.2011.37 The mayor of the involved party, Mr. Armin Hinterseh, is the chairman of the supervisory board of the second involved party.</w:t>
        <w:br/>
        <w:t xml:space="preserve">(28) Indicating the selection criteria established by the municipal council for the reallocation of the electricity concession and their weighting, the involved party requested the first involved party as well as badenova by letter dated 34 Committee protocol No. 6/non-public, annex volume, p. 213. </w:t>
        <w:br/>
        <w:t xml:space="preserve">35 Council protocol No. 6/non-public, annex volume, p. 214. </w:t>
        <w:br/>
        <w:t xml:space="preserve">36 Bl. 121 ff. of the procedural file. </w:t>
        <w:br/>
        <w:t>37 Bl. 115 of the procedural file, annex volume p. 223.</w:t>
      </w:r>
    </w:p>
    <w:p>
      <w:r>
        <w:t>- 11 -</w:t>
        <w:br/>
        <w:t>07.06.201138 to submit a final offer for the electricity concession by 30.07.2011.</w:t>
        <w:br/>
        <w:t>(29) By letter dated 15.06.201139, badenova withdrew its application. The letter contains the handwritten note of the mayor of the involved party "H. [X] for information." At that time, Mr. [X] was the city treasurer and managing director of the second involved party.</w:t>
        <w:br/>
        <w:t>(30) In the municipal gazette dated 16.06.201140, the mayor of the involved party invited to an informational event on 27.06.2011 regarding the establishment of a citizens' cooperative, through which citizens would have the opportunity to participate in the second involved party and influence the electricity policy in the city.</w:t>
        <w:br/>
        <w:t>(31) The second involved party expressed in writing by letter dated 05.07.201141 its interest in the rights of way in the municipal area of the involved party. The letter is signed by Mr. [X].</w:t>
        <w:br/>
        <w:t>(32) The first involved party reaffirmed by letter dated 25.07.201142 the maintenance of its application for the rights of way and submitted a binding, final offer that again addressed the previously presented offer of a joint network company with a lease model based on the communicated selection criteria. In the letter, the first involved party expressed its astonishment regarding the "only now made determination and announcement of the selection criteria for the award of the electricity concession [...] Especially since you have already orally, in writing, and through the media announced the decision against Energy Service (ED) to us."</w:t>
        <w:br/>
        <w:t>(33) The letter was received by the involved party on 27.07.2011. On this letter, there is the handwritten note "H. [X], please R" and below the signature abbreviation of the mayor of the involved party.38 Mr. [X] was at that time the city treasurer and managing director of the second involved party, a competitor for the concession.</w:t>
        <w:br/>
        <w:t>(34) The second involved party specified its application by letter dated 28.07.2011, highlighting the advantages of the second involved party concerning the selection criteria without submitting a draft concession contract.43 The letter is signed by the two managing directors of the second involved party, Mr. [X] and Mr. [X].</w:t>
        <w:br/>
        <w:t>(35) In the council meeting on 16.08.2011, a separate vote was initially held on the fulfillment of the individual selection criteria by the two remaining applicants involved in the procedure with the following result (votes for the second involved party/votes for the first involved party/abstentions):</w:t>
        <w:br/>
        <w:t>Influence of the municipality on the network company (23/1/0)</w:t>
        <w:br/>
        <w:t>Ecological concept (22/1/1)</w:t>
        <w:br/>
        <w:t>Possibility of citizen participation in the network company (23/1/0)</w:t>
        <w:br/>
        <w:t>As low a burden on the municipal budget as possible (23/1/0)</w:t>
        <w:br/>
        <w:t>Establishment of an operational facility on-site (10/13/1)</w:t>
        <w:br/>
        <w:t>Achievement of synergies for the municipal budget (21/1/2)</w:t>
        <w:br/>
        <w:t>Possibility of entering the electricity distribution (21/3/0)</w:t>
        <w:br/>
        <w:t>Maximum permissible concession fee, 10% municipal discount,</w:t>
        <w:br/>
        <w:t>Design of the follow-up cost regulation (19/1/4)</w:t>
        <w:br/>
        <w:t>(36) Subsequently, the council of the involved party decided with one opposing vote in accordance with the resolution proposal of the main committee to grant the rights of way to the second involved party.44</w:t>
        <w:br/>
        <w:t>(37) The rejection was communicated to the first involved party by letter dated 17.08.201145.</w:t>
        <w:br/>
        <w:t xml:space="preserve">(38) On 07.11.2011, the announcement was made in accordance with § 46 Abs. 3 sentence 6 EnWG for the new conclusion of the concession contract with the involved party.43 Annex volume, p. 231. </w:t>
        <w:br/>
        <w:t xml:space="preserve">44 Council protocol No. 8/non-public, annex volume, p. 244 ff. </w:t>
        <w:br/>
        <w:t>45 Annex volume, p. 250.</w:t>
      </w:r>
    </w:p>
    <w:p>
      <w:r>
        <w:rPr>
          <w:b/>
        </w:rPr>
        <w:t>[Pages 13–15]</w:t>
      </w:r>
    </w:p>
    <w:p>
      <w:r>
        <w:t>- 13 -</w:t>
        <w:br/>
        <w:t>to the second involved party, outlining the selection criteria applied. It states verbatim:</w:t>
        <w:br/>
        <w:t>"The selection criteria, which were decided by the municipal council in advance and communicated to the interested parties, are fulfilled to a greater extent by Energieversorgung Titisee-Neustadt GmbH than by the competitors."46</w:t>
      </w:r>
    </w:p>
    <w:p>
      <w:r>
        <w:t>(39) With one opposing vote, the council of the involved party approved on 22.11.2011 the conclusion of the concession contract47 "for the use of public transport routes for the construction and operation of lines for electricity supply in the municipal area" with the second involved party for a term from 01.01.2012 to 31.12.2030.48 The contract was signed on 16.12.2011. Prior to this, its admissibility with regard to municipal law requirements for safeguarding the economic interests of the municipality was assessed by an external expert, and the confirmation of the Breisgau-Hochschwarzwald District Office as the municipal supervisory authority was obtained.</w:t>
      </w:r>
    </w:p>
    <w:p>
      <w:r>
        <w:t>(40) On 15.12.2011, the first involved party and the second involved party signed a separation agreement49, which was subsequently implemented. The network was conditionally transferred to the municipal investment company on 01.05.2012. The contract for the transfer of the network contains a time-limited reversal clause. This clause has the following wording:</w:t>
        <w:br/>
        <w:t>"The effectiveness of this purchase contract is subject until 31.12.2015 to the resolutory condition that the award of the electricity concession by the city of Titisee-Neustadt to EvTN is classified as ineffective or void by a competition authority or a court with final and binding effect. Upon the occurrence of this condition, the parties – provided that one of the parties requests the reversal within a period of three months from the occurrence of the condition – are mutually obliged to reverse the ineffective purchase contract and to return all services and counter-services obtained on its basis, assets as well as rights and obligations (…)."</w:t>
      </w:r>
    </w:p>
    <w:p>
      <w:r>
        <w:t>(41) The Ministry for Environment, Climate and Energy Economy of the State of Baden-Württemberg granted the second involved party, upon request on 27.04.2012, the approval according to § 4 Abs. 1 EnWG to commence operations of an electricity distribution network for local supply in the city of Titisee-Neustadt.</w:t>
      </w:r>
    </w:p>
    <w:p>
      <w:r>
        <w:t>II. Procedural Sequence</w:t>
      </w:r>
    </w:p>
    <w:p>
      <w:r>
        <w:t>(42) By letter dated 28.09.201150, the first involved party informed the Federal Cartel Office about the behavior of the involved parties and raised a violation of § 19 GWB.</w:t>
      </w:r>
    </w:p>
    <w:p>
      <w:r>
        <w:t>(43) The energy cartel authority at the Ministry for Environment, Climate and Energy Economy of Baden-Württemberg, as the state cartel authority (Energy), transferred the matter to the Federal Cartel Office by letter dated 29.02.201251 upon precautionary request from the Federal Cartel Office dated 27.02.201252 in accordance with § 49 Abs. 3 Sentence 1 GWB.</w:t>
      </w:r>
    </w:p>
    <w:p>
      <w:r>
        <w:t>(44) The decision-making department initiated proceedings against the involved party on 17.02.2012 based on §§ 19, 20 GWB due to the suspicion of abuse of a dominant market position and a restriction of competition in connection with the conclusion of usage contracts according to § 46 EnWG53 and informed the involved party of the initiation of proceedings by letter dated 07.03.2012.54</w:t>
      </w:r>
    </w:p>
    <w:p>
      <w:r>
        <w:t>(45) With the same letter, the decision-making department directed an information request to the involved party, to which it responded in a timely manner after an extension of the deadline.</w:t>
      </w:r>
    </w:p>
    <w:p>
      <w:r>
        <w:t>(46) The legal representatives of the involved parties requested access to the files by letter dated 22.03.201255, which was granted on 02.05.2012.56</w:t>
      </w:r>
    </w:p>
    <w:p>
      <w:r>
        <w:t>(47) In the response letter to the information request, received by the Federal Cartel Office on 05.04.201257, and in the letter dated 25.01.201358, the involved party commented on the factual and legal situation.</w:t>
      </w:r>
    </w:p>
    <w:p>
      <w:r>
        <w:t>(48) The decision-making department informed the involved party by letter dated 28.02.201359 that, after reviewing the submitted documents and considering the factual and legal submissions made, it assumed that the involved party had violated §§ 1, 19, 20 GWB in the context of the interest declaration procedure it conducted for the reallocation of usage rights for electricity lines of general supply as well as in the conclusion of the corresponding concession contract with the second involved party. The decision-making department explained its intention to require the involved party to repeat the interest declaration procedure transparently and non-discriminatorily in accordance with legal requirements as a measure to effectively remedy the violations. The decision-making department also pointed out the possibility of a commitment decision according to § 32b GWB.</w:t>
      </w:r>
    </w:p>
    <w:p>
      <w:r>
        <w:t>(49) On 17.04.2013, a meeting took place with the involved party at the Federal Cartel Office, in which the further procedure was discussed.</w:t>
      </w:r>
    </w:p>
    <w:p>
      <w:r>
        <w:rPr>
          <w:b/>
        </w:rPr>
        <w:t>[Pages 16–18]</w:t>
      </w:r>
    </w:p>
    <w:p>
      <w:r>
        <w:t>- 16 -</w:t>
        <w:br/>
        <w:t>(50) By letter dated 21.06.2013, the legal representatives of the involved parties informed that the municipal council had unanimously decided not to make use of the offer from the decision-making department for amicable termination of the proceedings by submitting a declaration of commitment pursuant to § 32b GWB.</w:t>
      </w:r>
    </w:p>
    <w:p>
      <w:r>
        <w:t>(51) The application for joinder by the second involved party dated 02.10.2013 was granted by the decision-making department – after hearing the involved parties – by decision dated 29.01.2014. The second involved party initially withdrew its originally submitted application for joinder after hearing the involved parties by letter dated 12.12.2013.</w:t>
      </w:r>
    </w:p>
    <w:p>
      <w:r>
        <w:t>(52) By letter dated 30.01.2014, the decision-making department transmitted the draft of a decision pursuant to § 32 GWB regarding the warning (Abmahnung) and provided an opportunity for comments until 03.03.2014, which was extended upon request until 15.04.2014.</w:t>
      </w:r>
    </w:p>
    <w:p>
      <w:r>
        <w:t>(53) The decision-making department informed the Energy Cartel Authority of Baden-Württemberg as the state cartel authority, the Federal Network Agency in accordance with § 58 para. 2 EnWG, and the Federal Ministry for Economic Affairs and Energy by letters dated 30.01.2014 about the warning and provided the first two with an opportunity for comments until 03.03.2014.</w:t>
      </w:r>
    </w:p>
    <w:p>
      <w:r>
        <w:t>(54) In its statement dated 15.04.2014, the involved party challenged the jurisdiction of the Federal Cartel Office and requested a preliminary ruling on jurisdiction. The involved party questions the original jurisdiction of the Federal Cartel Office in relation to the state cartel authority on the grounds that neither the geographical location of the involved parties nor the abstractly regularly cross-state demand or the specific demand for usage rights in Titisee-Neustadt show any effects beyond a federal state. Furthermore, the jurisdiction of the Federal Cartel Office is not established by reference pursuant to § 49 Abs. 3 sentence 1 GWB, as there has been no erroneous exercise of discretion regarding whether the submission was indicated based on the circumstances of the case.</w:t>
      </w:r>
    </w:p>
    <w:p>
      <w:r>
        <w:t>(55) The renewed application of the second involved party for joinder by letter dated 08.04.2014 was granted by decision dated 13.06.2014 based on § 54 Abs. 2 No. 3 GWB due to significant interest overlap.</w:t>
      </w:r>
    </w:p>
    <w:p>
      <w:r>
        <w:t>(56) In view of the planned joinder and in the interest of expediting the proceedings, the decision-making department had already sent the draft of an abuse order dated 30.01.2014 (warning) against the involved party to the second involved party by letter dated 28.04.2014 and provided an opportunity for comments until 12.05.2014. This deadline was extended at the request of the second involved party until 23.05.2014. By letter dated 23.05.2014, the second involved party submitted an initial statement.</w:t>
      </w:r>
    </w:p>
    <w:p>
      <w:r>
        <w:t>(57) After the file inspection, which was granted to the second involved party upon request dated 08.04.2014 on 28.11.2014, the second involved party received another opportunity for comments until 19.12.2014. At the request of the second involved party, the deadline for comments was extended until 12.01.2015.</w:t>
      </w:r>
    </w:p>
    <w:p>
      <w:r>
        <w:t>(58) The second involved party filed a lawsuit for inactivity with the OLG Düsseldorf on 28.05.2014, requesting the Federal Cartel Office to be obliged to join the complainant and grant access to the files. After the joinder by decision dated 13.06.2014 and the granting of access to the files, both the second involved party and the Federal Cartel Office declared the matter resolved.</w:t>
      </w:r>
    </w:p>
    <w:p>
      <w:r>
        <w:t>(59) In their statements dated 12.01.2015, the second involved party and the involved party each opposed the allegation of abuse. They also requested that the administrative procedure be suspended until the decision of the Federal Constitutional Court regarding the filing of a municipal constitutional complaint.</w:t>
      </w:r>
    </w:p>
    <w:p>
      <w:r>
        <w:t>(60) By letter dated 14.01.2015, the Federal Cartel Office informed the involved party that it had decided, within the scope of its discretion, to continue the administrative procedure against the involved party and to reject the request of the involved party to suspend the procedure due to the filing of a municipal constitutional complaint.</w:t>
      </w:r>
    </w:p>
    <w:p>
      <w:r>
        <w:t>B. Legal Assessment</w:t>
        <w:br/>
        <w:t>I. Jurisdiction</w:t>
        <w:br/>
        <w:t>(61) The Federal Cartel Office is competent both materially and territorially.</w:t>
      </w:r>
    </w:p>
    <w:p>
      <w:r>
        <w:t>(62) The material jurisdiction of the Federal Cartel Office exists in relation to the regulatory authorities within the meaning of § 54 Abs. 1 EnWG. According to § 46 Abs. 5 EnWG and § 111 Abs. 1 sentence 2 EnWG, the tasks, powers, and jurisdictions of the cartel authorities under the law against competition restrictions remain unaffected. Thus, the cartel authorities are also competent for the enforcement of §§ 19, 20, and 29 GWB, even if the abusive behavior is substantively justified by reference to energy industry legal evaluation criteria, here §§ 1 and 46 EnWG.</w:t>
      </w:r>
    </w:p>
    <w:p>
      <w:r>
        <w:t>(63) The Federal Cartel Office is then originally competent in relation to the state cartel authorities according to § 48 Abs. 2 GWB, as the effect of the contested anti-competitive and discriminatory behavior of the involved party extends beyond the territory of a federal state. The regularly cross-state demand for distribution network concessions, particularly by regionally active entities, also indicates this.</w:t>
      </w:r>
    </w:p>
    <w:p>
      <w:r>
        <w:rPr>
          <w:b/>
        </w:rPr>
        <w:t>[Pages 19–21]</w:t>
      </w:r>
    </w:p>
    <w:p>
      <w:r>
        <w:t>- 19 -</w:t>
        <w:br/>
        <w:t>network operators62 establishes an effect that transcends the borders of individual federal states. The cross-state demand for the rights of way for electricity lines in the urban area of Titisee-Neustadt is also evident from the fact that, given the border proximity of the involved parties, the second involved party has applied for the rights of way in Titisee-Neustadt as a cross-state active network operator.</w:t>
      </w:r>
    </w:p>
    <w:p>
      <w:r>
        <w:t>(64) Regardless of the question of whether the Federal Cartel Office is originally competent according to § 48 Abs. 2 GWB, the competence for this procedure exists according to § 49 Abs. 3 sentence 2 GWB, because the state cartel authority of Baden-Württemberg has transferred the matter at the precautionary request of the Federal Cartel Office in accordance with § 49 Abs. 3 sentence 1 GWB. The transfer was indicated by the circumstances of the case. In this regard, alongside organizational and personnel reasons, it played a role that the Federal Cartel Office could address a multitude of impermissible selection criteria based on the present case within a procedure and thus continue its previous decision-making practice, which was intended to provide municipalities with guiding decisions. This decision-making practice began with the decisions against Markkleeberg63 and Dinkelsbühl64, with the determination of the obligation to conduct a transparent and non-discriminatory selection procedure beyond the obligation of announcement, then continued in the decision against the district town of Mettmann65 to highlight the prohibition of in-house awarding, as well as the decision against the municipality of Cölbe to maintain secret competition66, and should now be continued with a case concerning impermissible selection criteria.</w:t>
      </w:r>
    </w:p>
    <w:p>
      <w:r>
        <w:t xml:space="preserve">62 OLG Düsseldorf, decision of 23.6.2004, VI-Kart 35/03 (V), WuW/E DE-R 1307 – Mainova/GETEC.  </w:t>
        <w:br/>
        <w:t xml:space="preserve">63 BKartA, decision of 21.11.2011, B10-17/11 – Markkleeberg.  </w:t>
        <w:br/>
        <w:t xml:space="preserve">64 BKartA, decision of 18.10.2011, B10-6/11 - Dinkelsbühl.  </w:t>
        <w:br/>
        <w:t xml:space="preserve">65 BKartA, decision of 30.11.2012, B8-101/11 – district town of Mettmann.  </w:t>
        <w:br/>
        <w:t>66 BKartA, decision of 02.12.2013, B8-180/11-1 – Cölbe.</w:t>
      </w:r>
    </w:p>
    <w:p>
      <w:r>
        <w:t>- 20 -</w:t>
        <w:br/>
        <w:t>(65) The decision-making department has, in the exercise of its duty of discretion, decided against a preliminary ruling on the competence of the Federal Cartel Office according to § 55 Abs. 1 GWB. Given the time-limited reversal clause in the network takeover agreement between the second involved party and the first involved party67, the consequences of a renewed delay, which would arise due to the suspensive effect of a complaint through an interim dispute, spoke against a preliminary ruling. In contrast, according to the view of the decision-making department, the risk that the substantive decision would be overturned solely due to the lack of competence of the Federal Cartel Office is low in light of the reasons for original competence and for the consensual transfer, which, according to case law, aims to enable the cartel authorities to assign cases quickly and flexibly68.</w:t>
      </w:r>
    </w:p>
    <w:p>
      <w:r>
        <w:t>II. Justification</w:t>
        <w:br/>
        <w:t>(66) The behavior of the involved parties in connection with the expression of interest procedure initiated by the announcement in the Federal Gazette on 13.10.2009, corrected on 30.10.2009, according to § 46 Abs. 3 EnWG violates §§ 1, 19 Abs. 1 in conjunction with Abs. 2 No. 1, 20 GWB in conjunction with §§ 1, 46 EnWG.</w:t>
      </w:r>
    </w:p>
    <w:p>
      <w:r>
        <w:t>1. Applicability of European and German Competition Law</w:t>
        <w:br/>
        <w:t>(67) Art. 102 TFEU is not applicable, as the urban area of the involved parties is not a significant part of the common market and thus no dominant market position exists in a significant part of the common market.</w:t>
      </w:r>
    </w:p>
    <w:p>
      <w:r>
        <w:t xml:space="preserve">67 See above para (40).  </w:t>
        <w:br/>
        <w:t>68 BGH, decision of 25.09.2008 – KVZ 32/08, juris-para 6.</w:t>
      </w:r>
    </w:p>
    <w:p>
      <w:r>
        <w:t>- 21 -</w:t>
        <w:br/>
        <w:t>(68) The scope of German competition law is opened, as the involved party qualifies as an enterprise within the meaning of the GWB. By granting rights to use public thoroughfares for the installation and operation of gas and electricity distribution networks for a fee, the municipalities act as providers and are therefore engaged in entrepreneurial activities.69</w:t>
      </w:r>
    </w:p>
    <w:p>
      <w:r>
        <w:t>(69) The application of the abuse provisions of the GWB is ultimately not displaced by the abuse provisions of the Energy Industry Act. According to § 130 Abs. 3 GWB, the provisions of the EnWG do not preclude the application of §§ 19, 20, and 29 GWB, as long as no other regulation is made in § 111 EnWG. The conclusive nature of an energy law regulation in relation to §§ 19, 20, and 29 GWB must be explicitly established by the EnWG or by legal ordinances issued on its basis according to § 111 Abs. 1 EnWG. For the law of rights of way contracts, a conclusive nature is not explicitly ordered in the Energy Industry Act. Due to the systematic position of §§ 46 et seq. EnWG in the fifth part of the Energy Industry Act, a conclusive nature cannot arise from § 111 Abs. 2 EnWG, which merely declares the provisions of the third part of the EnWG regarding the regulation of network operations as conclusive. The behavior of the involved parties that is to be prohibited by this decision does not constitute an abuse of the market position of a network operator within the meaning of § 30 EnWG, but rather represents a competitive impairment caused by the exploitation of municipal control over public thoroughfares. Therefore, the legislator has clarified in § 46 Abs. 5 EnWG that the tasks and responsibilities of the cartel authorities under the GWB remain unaffected for the entire area of rights of way contracts.</w:t>
      </w:r>
    </w:p>
    <w:p>
      <w:r>
        <w:t>69 BGH, judgment of 11.11.2008, KZR 43/07, WuW/E DE-R 2581 – Neue Trift; BGH, decision of 06.11.2012, KVR 54/11 – GAG Ahrensburg, Juris para 17; BGH, judgment of 17.12.2013, KZR 65/12 - Heiligenhafen, para 18 and KZR 66/12 – Berkenthin, para 19; OLG Stuttgart, decision of 26.09.2013, 201 Kart 1/13 – Süßen, decision copy p. 10; OLG Schleswig, judgment of 22.11.2012, 16 U (Kart) 21/12, Juris-para 137; VGH Baden-Württemberg, decision of 22.08.2013, 1 S 1047/13, Juris-para 30.</w:t>
      </w:r>
    </w:p>
    <w:p>
      <w:r>
        <w:rPr>
          <w:b/>
        </w:rPr>
        <w:t>[Pages 22–24]</w:t>
      </w:r>
    </w:p>
    <w:p>
      <w:r>
        <w:t>- 22 -</w:t>
        <w:br/>
        <w:t>(70) The provisions of abuse supervision in the version of the announcement dated 26.06.2013 are applicable, as the amendment of §§ 18-20 GWB did not result in any change to their substantive content.70</w:t>
        <w:br/>
        <w:t>2. Violation of §§ 19 para. 1, para. 2 no. 1, 20 GWB in conjunction with §§ 1, 46 EnWG</w:t>
        <w:br/>
        <w:t>a) Dominant market position of the involved party</w:t>
        <w:br/>
        <w:t>(71) The involved party is the addressee of the norms of §§ 19, 20 GWB.</w:t>
        <w:br/>
        <w:t>(72) A municipality is dominant in the awarding of rights of way, as it is the only provider in the market for the paid offering of qualified rights of way for power lines within the area of the municipality.71</w:t>
        <w:br/>
        <w:t>(73) The relevant market is the offering of rights of way for the laying and operation of lines that belong to the network of general energy supply.72 The spatially relevant market is limited to the municipal area of the respective municipality. It includes all paths suitable for the laying and operation of lines for the direct supply of end consumers within the municipal area.73 If not the rights of way for the entire municipal area, but only a part of it is awarded, for example, because – as in the case of the announcement of the involved party for the district – a different concession contract with a different term exists for a district, then the spatially relevant market is limited to the concession area.</w:t>
        <w:br/>
        <w:t>(74) The affected market is usually accessible to similar companies in the sense of § 20 para. 1 GWB a.F. Access to the right of way is already opened by the fact that municipalities are required, due to the announcement obligations under § 46 para. 3 EnWG, to invite external companies to apply for the concession in competition.74</w:t>
        <w:br/>
        <w:t>(75) The involved party is dominant in the market for the paid granting of rights of way in the urban area of Titisee-Neustadt, with the exception of the district of Waldau, in the sense of § 18 para. 1 sentence 1 GWB and thus an addressee of the norms of §§ 19, 20 GWB.</w:t>
        <w:br/>
        <w:t>b) Abusive behavior</w:t>
        <w:br/>
        <w:t>(76) The involved party has abused its dominant position in the market for the paid granting of rights of way in the concession area during the procedure for selecting a new right of way holder by not conducting an open and transparent selection procedure (see aa)), using selection criteria without factual relevance to the operation of the power grid and the objectives mentioned in § 1 EnWG (see bb)), preferentially treating the municipal participation company (the second involved party) in the conduct of the procedure for awarding the rights of way for power lines without factual justification (see cc)), restricting the secret competition (dd)), and violating the ancillary service prohibition under § 3 of the Concession Fees Regulation (KAV) (see ee)). In a competitive overall consideration, the behavior of the involved party resulted in the second involved party being favored in the competition for the rights of way and the competitive opportunities of other companies, specifically the first involved party, being unfairly and without factual justification impaired (see c)).</w:t>
        <w:br/>
        <w:t>aa) No transparent and open selection procedure</w:t>
        <w:br/>
        <w:t>(77) The actual course of events and the submitted documents contain indications that the involved party made a final decision with the municipal council decision of 29.03.2011 without prior announcement of selection criteria and their weighting. Its approach and the course of the procedure suggest that it only later became aware of the necessity of a selection procedure based on selection criteria and a concrete decision on the awarding of the rights of way. Following its already made selection, the involved party then held a pro forma competition for the concession, in which a request for binding offers was accompanied by a valuation matrix along with weighting. The course of events described above in paragraphs 12-30, along with the prior determinations of the involved party, suggest that this conducted competition was not carried out with an open outcome, but merely pro forma. Thus, the involved party did not conduct a transparent and non-discriminatory selection procedure according to §§ 46 EnWG, 19, 20 GWB.</w:t>
        <w:br/>
        <w:t>bb) Use of impermissible selection criteria</w:t>
        <w:br/>
        <w:t>(78) The involved party has abused its dominant position in the market for the paid use of rights of way by using selection criteria for the selection of new right of way holders that have no factual relevance to the right of way or the network or that lead to unjustified unequal treatment and disadvantage of individual applicants.</w:t>
      </w:r>
    </w:p>
    <w:p>
      <w:r>
        <w:rPr>
          <w:b/>
        </w:rPr>
        <w:t>[Pages 25–27]</w:t>
      </w:r>
    </w:p>
    <w:p>
      <w:r>
        <w:t>- 25 -</w:t>
        <w:br/>
        <w:t>(1) Framework for permissible selection criteria</w:t>
        <w:br/>
        <w:t>(a) § 46 para. 3 sentence 5 EnWG in conjunction with § 1 EnWG</w:t>
        <w:br/>
        <w:t>(79) In selecting the new rights holder for the use of the way, the selection criteria must, according to the highest court rulings, fall within the following two areas:75</w:t>
        <w:br/>
        <w:t>- Objectives of § 1 EnWG (as secure, cost-effective, consumer-friendly, efficient, and environmentally compatible supply of electricity and gas to the public, increasingly based on renewable energies)</w:t>
        <w:br/>
        <w:t>- Economic utilization of the way usage rights within the legally permissible limits of the concession fee regulation.</w:t>
      </w:r>
    </w:p>
    <w:p>
      <w:r>
        <w:t>(80) The clarifying76 provision of § 46 para. 3 sentence 5 EnWG stipulates that the municipality is obligated to adhere to the objectives of § 1 EnWG when selecting the new rights holder for the use of the way.</w:t>
      </w:r>
    </w:p>
    <w:p>
      <w:r>
        <w:t>(81) In doing so, the municipality must primarily align the selection of the new rights holder for the use of the way with the objectives of § 1 EnWG.77</w:t>
      </w:r>
    </w:p>
    <w:p>
      <w:r>
        <w:t>(82) Furthermore, it is up to the municipality to find and weigh appropriate selection criteria that have a connection to the subject matter of the concession contract, which includes permissible economic utilization of the way rights within the framework of the concession fee regulation78. The interpretation of § 46 EnWG in light of § 48 EnWG, which refers to the concession fee regulation (KAV), shows that permissible economic utilization has its limits in the KAV.75</w:t>
      </w:r>
    </w:p>
    <w:p>
      <w:r>
        <w:t>In the relationship between the selection criteria that are committed to the objectives of § 1 EnWG and the criteria that have a connection to the subject of the concession and are permissible under the KAV (follow-up cost regulation, municipal discount, etc.), the former must be given priority.79 Further objectives are not permissible.80</w:t>
      </w:r>
    </w:p>
    <w:p>
      <w:r>
        <w:t>(83) The OLG Stuttgart even emphasized that there needs to be an exclusive or at least significantly prioritized consideration of the objectives of § 1 EnWG over other municipal objectives.81 A municipality may only consider additional criteria to a very limited extent within the framework of § 46 para. 3 sentence 5 EnWG. Therefore, the consideration of fiscal interests, such as the amount of the concession fee or the amount of the so-called municipal discount, is only permissible in a clearly subordinate role.82</w:t>
      </w:r>
    </w:p>
    <w:p>
      <w:r>
        <w:t>(84) The prohibition of ancillary services in § 3 para. 2 KAV explicitly does not allow any further financial or material services beyond the permissible ancillary services. This prohibition would be circumvented if other, particularly fiscal interests of the municipality were permissible as selection criteria.</w:t>
      </w:r>
    </w:p>
    <w:p>
      <w:r>
        <w:t>(85) The primary consideration of the objectives mentioned in § 1 EnWG ultimately arises from the competitive objective of § 46 EnWG: The purpose of § 46 EnWG is to enable competition in the conclusion of new way usage contracts83 and to foster competition for networks at the distribution network level.79</w:t>
      </w:r>
    </w:p>
    <w:p>
      <w:r>
        <w:t>(86) Ultimately, the question of the extent to which the priority of aligning the selection criteria with the objectives of § 1 EnWG must be pronounced for the present case can remain open, as the criteria catalog of the involved parties does not even meet the requirement of a primary orientation towards the objectives of § 1 EnWG.</w:t>
      </w:r>
    </w:p>
    <w:p>
      <w:r>
        <w:t>(b) Temporal scope of application of § 46 para. 3 sentence 5 EnWG</w:t>
        <w:br/>
        <w:t>(87) The obligation to adhere to the objectives of § 1 EnWG through the provision of § 46 para. 3 sentence 5 EnWG was already binding for the decision of the involved parties regarding the awarding of their way usage rights. The legal situation at the time of the selection decision is decisive.84 The reference to the objectives of § 1 EnWG was incorporated into § 46 para. 3 EnWG with the amendment of the EnWG on 26.07.2011,85 effective from 04.08.2011.86 The involved party made the decision regarding the awarding of the way usage rights in the main committee meeting and municipal council meeting on 16.08.2011, and thus after the entry into force of the EnWG amendment.84</w:t>
      </w:r>
    </w:p>
    <w:p>
      <w:r>
        <w:t>85 Article 1 No. 39 b) bb) of the Act on the New Regulation of Energy Economic Provisions of 26.07.2011, BGBl. I p. 1554 (1584).</w:t>
      </w:r>
    </w:p>
    <w:p>
      <w:r>
        <w:t>86 Article 8 of the Act on the New Regulation of Energy Economic Provisions of 26.07.2011, BGBl. I p. 1554 (1594); the announcement took place in BGBl. on 03.08.2011.</w:t>
      </w:r>
    </w:p>
    <w:p>
      <w:r>
        <w:rPr>
          <w:b/>
        </w:rPr>
        <w:t>[Pages 28–30]</w:t>
      </w:r>
    </w:p>
    <w:p>
      <w:r>
        <w:t>- 28 -</w:t>
        <w:br/>
        <w:t>(88) It is irrelevant that the regulation of § 46 para. 3 sentence 5 EnWG was not yet included in the Energy Industry Act when the involved party established the selection criteria in the municipal council meeting on 31.05.2011. Contrary to the opinion of the involved party, the procedure for selecting a new rights holder for the use of public roads is not to be concluded according to the provisions under which it was initiated, but rather it is decisive which law was applicable at the time of the decision. An exception to this general principle would require a clear statutory provision.</w:t>
      </w:r>
    </w:p>
    <w:p>
      <w:r>
        <w:t>(89) The irrelevance of the statutory regulation in § 46 para. 3 sentence 5 EnWG for a selection procedure commenced before its entry into force cannot be derived from procurement law (§ 131 para. 8 and 9 GWB and § 23 VgV), as asserted by the involved party. Procurement law is not directly applicable to the procedures for awarding rights of way under § 46 EnWG.87 Individual commands for the application of norms beyond the entry into force of amended provisions are not analogous and therefore cannot be invoked for the applicability of a general principle.</w:t>
      </w:r>
    </w:p>
    <w:p>
      <w:r>
        <w:t>(90) An inapplicability of the statutory regulation in § 46 para. 3 sentence 5 EnWG for a selection procedure commenced before its entry into force is also not required for compatibility with higher-ranking law. This is already the case because it is intended to comply with previously applicable EU law requirements, and accordingly, the norm, according to the legislative justification, only has a clarifying significance.88 Due to the lack of express clear rules, no constitutionally protectable trust could have been formed by third-party applicants, for example, that a concession could still be obtained in 2011 in deviation from the now codified provisions.89</w:t>
      </w:r>
    </w:p>
    <w:p>
      <w:r>
        <w:t>87 OLG Düsseldorf, decision of 09.01.2013, VII-Verg 26/12 – Münsterland, juris para. 64.</w:t>
        <w:br/>
        <w:t>88 OVG Lüneburg, decision of 11.09.2013, 10 ME 88/12, Juris para. 43.</w:t>
        <w:br/>
        <w:t>89 OVG Lüneburg, decision of 11.09.2013, 10 ME 88/12, Juris para. 43.</w:t>
      </w:r>
    </w:p>
    <w:p>
      <w:r>
        <w:t>- 29 -</w:t>
        <w:br/>
        <w:t>(c) Requirement for appropriate criteria even before the entry into force of § 46 para. 3 sentence 5 EnWG</w:t>
        <w:br/>
        <w:t>(91) Furthermore, the Federal Court of Justice has ruled in its judgments of 17.12.2013 that the selection decision of the municipality under § 46 EnWG was to be aligned with the energy economic objectives of § 1 EnWG even before the entry into force of § 46 para. 3 sentence 5 EnWG.90 This follows from the nature of § 1 EnWG as a statutory purpose provision, which must also be considered within the framework of the teleological interpretation of § 46 EnWG when the provisions do not explicitly refer to it, as well as from the underlying special energy economic competition idea of the selection procedure.91</w:t>
      </w:r>
    </w:p>
    <w:p>
      <w:r>
        <w:t>(d) Antitrust law</w:t>
        <w:br/>
        <w:t>(92) Beyond the requirement to align the selection criteria with the objectives of § 1 EnWG, the municipality's freedom in determining the selection criteria is ultimately restricted by antitrust law. As a dominant market player, the municipality awarding the rights of way is bound by antitrust law (§§ 19, 20 GWB) to the principles of non-discrimination, transparency, and equal treatment. Therefore, the municipality acts abusively if it uses selection criteria that hinder individual applicants indirectly or directly without objective justification or treat similar companies differently, either directly or indirectly. The selection criteria must not lead to an unjustified preference for municipal applicants, as the corporate privilege, which generally applies to the prohibition of discrimination and hindrance, does not apply in the awarding of rights of way.92 According to the case law of the Federal Court of Justice, a so-called non-tendering in-house award to municipal applicants is excluded in the awarding of rights of way in light of the special statutory regulation in § 46 para. 4 EnWG and according to the opinion of the Federal Cartel Office, also in the context of the selection of a new rights holder for the use of public roads under § 46 EnWG. This is also compatible with Art. 28 para. 2 GG, as the right to municipal self-administration is granted only within the framework of general laws, which also include the provisions of the EnWG and the GWB.94</w:t>
      </w:r>
    </w:p>
    <w:p>
      <w:r>
        <w:t>(93) The preference of a municipal company without objective grounds must also not be indirectly brought about by selection criteria that systematically favor municipal applicants per se due to their municipal affiliation. This would constitute a circumvention of the prohibition of in-house awarding. For this reason, the criterion "Municipal Influence" or "Influence Opportunities of the Municipality" is fundamentally not an admissible selection criterion.95 Only in exceptional cases, when the interest in monitoring the specification of the energy economic objectives of network operation over the term of the concession contract cannot be adequately addressed in any other way – for example, through contractual law regulations – can this criterion be permissible, provided that the risks associated with participation in network operation are taken into account.</w:t>
      </w:r>
    </w:p>
    <w:p>
      <w:r>
        <w:t>92 BGH, judgment of 17.12.2013, KZR 65/12 – Heiligenhafen, para. 31 with references; BKartA, decision of 30.11.2012, B8-101/11 – Kreisstadt Mettmann, para. 67 ff.</w:t>
        <w:br/>
        <w:t>93 BGH, judgment of 24.09.2002 – KZR 4/01, WuW/E DE-R 1003 – Municipal Sign Engraving Operation, para. 26 (Juris) with references; see in detail, BKartA, decision of 30.11.2012, B8-101/11 – Kreisstadt Mettmann, para. 79.</w:t>
        <w:br/>
        <w:t>94 BGH, judgment of 17.12.2013, KZR 65/12 – Heiligenhafen, para. 39 ff.; OLG Düsseldorf, decision of 09.01.2013, VII-Verg 26/12, juris para. 80; OLG Schleswig, judgment of 22.11.2012, 16 U (Kart) 21/12, juris para. 100; VGH Baden-Württemberg, decision of 22.08.2013, 1 S 1047/13, juris para. 29 referring to VG Stuttgart, decision of 29.04.2013, 7 K 929/13, juris para. 32. See also BKartA, decision of 30.11.2012, B8-101/11, para. 112 ff.</w:t>
        <w:br/>
        <w:t>95 BGH, judgment of 17.12.2013, KZR 66/12 – Berkenthin, para. 53.</w:t>
      </w:r>
    </w:p>
    <w:p>
      <w:r>
        <w:rPr>
          <w:b/>
        </w:rPr>
        <w:t>[Pages 31–33]</w:t>
      </w:r>
    </w:p>
    <w:p>
      <w:r>
        <w:t>- 31 -</w:t>
        <w:br/>
        <w:t>the municipality must also be adequately taken into account in the evaluation.96</w:t>
        <w:br/>
        <w:t>(2) Inadmissibility of the selection criteria used by the involved party</w:t>
        <w:br/>
        <w:t>(a) "Influence of the municipality on the network company"</w:t>
        <w:br/>
        <w:t>(94) The criterion of the unspecified or unqualified influence of the municipality on the network company regularly results in an unjustified preference for municipal participation companies, as these can inherently fulfill the selection criterion better due to the corporate law-mediated influence of the municipality than other applicants. Its application is therefore regularly associated with an anti-competitive preference for municipal companies and discrimination against other applicants that is not justified by a corporate privilege.97</w:t>
        <w:br/>
        <w:t>(95) In this case, the criterion of municipal influence was applied by the municipal council of the involved party in a discriminatory manner to favor the second involved party:</w:t>
        <w:br/>
        <w:t>(96) According to the minutes of the municipal council meeting on 16.08.2011, the offer of the second involved party was positively assessed solely based on the fact of the "direct influence of the municipality on the network company" and the city's 60% participation by the municipal council.98 Thus, only the corporate participation was evaluated. Any contractual influence possibilities conceded by the other applicants were not taken into account, as the concession contracts of the applicants were not included in the evaluation. Even when establishing the criteria for selecting the new network user rights holder, the criterion "Influence of the municipality on the network company" was accompanied by the comment that "min. 60% of the shares [...] are held by the city."99 The documents clearly show that the corporate participation was at the forefront of the substantive interpretation of the criterion. However, there is a lack of engagement with the economic risks of the participation.</w:t>
        <w:br/>
        <w:t>(97) The involved party has argued to justify this selection criterion that it serves supply security because the municipality can also influence investment decisions, and consumer-friendliness because the citizens represented by the municipality could bring in their interests. However, this representation is not convincing. The submitted documents contain no indication that this selection criterion was interpreted and applied with regard to consumer-friendliness and supply security. Furthermore, consumer-friendliness and supply security must be considered as direct criteria for evaluating the manner of network operation by an applicant in the selection decision. According to the case law, the understanding of the interested applicants regarding the selection criterion is decisive.100 The reference to supply security and consumer-friendliness was not made transparent in the formulation and communication of the selection criteria.101 Finally, it seems absurd to want to assess an offer regarding supply security and consumer-friendliness under the criterion of the municipality's influence. Because then the influence that the applicant has on supply security and consumer-friendliness would remain unconsidered in the evaluation.</w:t>
        <w:br/>
        <w:t>(98) Regarding the similarly worded criterion "Influence of the municipality on municipal infrastructure," the Federal Court of Justice stated that there is much to suggest that only offers with a corporate participation should be considered for the municipality, without it being apparent why legitimate interests of the municipality regarding influence on network operations could not also be safeguarded by contractual regulations.102 This is all the more the case when the desired influence of the municipality does not refer to "municipal infrastructure," but – as in the case of the involved party – to the "network company." Because this wording presupposes that a separate network company for the municipal infrastructure exists in Titisee-Neustadt, in which participation is sensibly possible. Energy supply companies that have multiple concessions and networks do not have to establish a separate network company for each concession area. If several concessions and networks are bundled in a network company of an energy supply company, the influence of the involved party on the network company would simultaneously mean granting its influence on the networks of other concession areas. The wording of the selection criterion "Influence on the network company" thus makes it clear that the involved party had in mind a network user rights holder who only brings its concession area into a network company.</w:t>
        <w:br/>
        <w:t>(b) "Ecological concept"</w:t>
        <w:br/>
        <w:t>(99) According to the minutes of the municipal council meeting on 16.08.2011, the offers of the two applicants were evaluated with regard to their ecological concept. However, both offers contain almost exclusively ecological aspects of energy generation, but not of network operation.103 Thus, the evaluation criterion "ecological concept" was applied without reference to the network or the network user rights and is therefore inadmissible.</w:t>
      </w:r>
    </w:p>
    <w:p>
      <w:r>
        <w:rPr>
          <w:b/>
        </w:rPr>
        <w:t>[Pages 34–36]</w:t>
      </w:r>
    </w:p>
    <w:p>
      <w:r>
        <w:t>- 34 -</w:t>
        <w:br/>
        <w:t>(c) "Possibility of citizen participation in the network company"</w:t>
      </w:r>
    </w:p>
    <w:p>
      <w:r>
        <w:t>(100) This selection criterion has no relation to the electricity operation or the right of way and inherently favors cooperative models such as that in which the second involved party is structured. The argument presented by the involved party regarding consumer-friendliness does not establish a connection between citizen participation and the network. The determining factor for consumer-friendliness is the manner of network operation and not the influence of consumers on the network operating company. With a cooperative participation of citizens amounting to 15%, it is also questionable whether and to what extent the citizens can shape the company.</w:t>
      </w:r>
    </w:p>
    <w:p>
      <w:r>
        <w:t>(d) "As little burden on the municipal budget as possible" and "Achievement of synergies for the municipal budget"</w:t>
      </w:r>
    </w:p>
    <w:p>
      <w:r>
        <w:t>(101) This selection criterion has no relation to the network or right of way and cannot be reconciled with the objectives of § 1 EnWG. As an outcome of a purely fiscal interest of the municipality, it is an inadmissible criterion.</w:t>
      </w:r>
    </w:p>
    <w:p>
      <w:r>
        <w:t>(102) This selection criterion conveys the financing modalities for acquiring the participation within the framework of the municipal participation model into the decision of the involved parties regarding the selection of a new right-of-way holder. The offers from both applicants for the right-of-way contain statements regarding the financing modalities of the municipal participation acquisition. The participation offer from EWS included, among other things, that the involved party would not have to take out a loan for its equity but could buy into the company through the so-called buy-in variant with the company's earnings. The interest-free advance of funds for the acquisition of the participation, as evidenced by the minutes of the main committee meeting on 15.03.2011, constituted the decisive advantage of the EWS participation model. In the context of a decision regarding the new right-of-way holder, such an offer component, however, constitutes an inadmissible ancillary service according to § 3 para. 2 KAV.</w:t>
      </w:r>
    </w:p>
    <w:p>
      <w:r>
        <w:t>(103) Since all permissible ancillary services have already been included in the evaluation matrix with the criterion weighted at 5% "maximum permissible concession fee, 10% municipal discount, and design of the follow-up cost regulation," only services whose antitrust permissibility is questionable due to a violation of the ancillary service prohibition of § 3 para. 2 KAV can be considered for the criteria "as little burden on the municipal budget as possible" and "achievement of synergies for the municipal budget."</w:t>
      </w:r>
    </w:p>
    <w:p>
      <w:r>
        <w:t>(e) Possibility of entering the electricity sales</w:t>
      </w:r>
    </w:p>
    <w:p>
      <w:r>
        <w:t>(104) This selection criterion has no relation to the right of way or network operation and is therefore inadmissible.</w:t>
      </w:r>
    </w:p>
    <w:p>
      <w:r>
        <w:t>(f) No preferential consideration of the objectives of § 1 EnWG</w:t>
      </w:r>
    </w:p>
    <w:p>
      <w:r>
        <w:t>(105) The selection criteria and weightings used by the involved party</w:t>
        <w:br/>
        <w:t>● Influence of the municipality on the network company 30%</w:t>
        <w:br/>
        <w:t>● Ecological concept 15%</w:t>
        <w:br/>
        <w:t>● Possibility of citizen participation in the network company 10%</w:t>
        <w:br/>
        <w:t>● As little burden on the municipal budget as possible 10%</w:t>
        <w:br/>
        <w:t>● Establishment of a local operational facility 10%</w:t>
        <w:br/>
        <w:t>● Achievement of synergies for the municipal budget 10%</w:t>
        <w:br/>
        <w:t>● Possibility of entering the electricity sales 10%</w:t>
        <w:br/>
        <w:t>● Maximum permissible concession fee, 10% municipal discount,</w:t>
        <w:br/>
        <w:t>design of the follow-up cost regulation 5%</w:t>
        <w:br/>
        <w:t>largely do not correspond to the objectives of § 1 EnWG. At best, an abstract connection could be established for the second (ecological concept) and fifth (establishment of a local operational facility) criteria to the objectives of § 1 EnWG: the second under environmental compatibility, the fifth under consumer-friendliness, if one were to interpret the fifth objective in terms of a rapid elimination of disturbances. Thus, only 25% of the weighted criteria can be considered for subsumption under the objective catalog of § 1 EnWG, and that only with a very broad interpretation.</w:t>
      </w:r>
    </w:p>
    <w:p>
      <w:r>
        <w:t>The specific design and use of these two criteria (ecological concept and establishment of a local operational facility) by the municipality of Titisee-Neustadt, as previously stated, shows no connection to the network. Therefore, the objective catalog of § 1 EnWG has contributed 0% to the assessment of the offers based on the specific use made by the involved party, and in an abstract consideration – regardless of the evaluation made by the involved party – the objectives of § 1 EnWG have found their way into the assessment of the offers at most to 25%. A consideration of the objectives of § 1 EnWG with 0% or 25% in the criteria catalog constitutes a violation of §§ 19, 20 GWB, 46 EnWG according to the case law of the Federal Court of Justice and all relevant higher courts, which leads to the nullity of the concession contract.</w:t>
      </w:r>
    </w:p>
    <w:p>
      <w:r>
        <w:t>(106) Evidence for the lack of connection of the specifically used selection criteria to the network and the right of way is also the fact that meaningful criteria regarding the quality of network operation (network efficiency) have not been included.</w:t>
      </w:r>
    </w:p>
    <w:p>
      <w:r>
        <w:rPr>
          <w:b/>
        </w:rPr>
        <w:t>[Pages 37–39]</w:t>
      </w:r>
    </w:p>
    <w:p>
      <w:r>
        <w:t>- 37 -</w:t>
        <w:br/>
        <w:t>information retrieval, and data regarding the existing or anticipated efficiency value, anticipated network fee level, downtimes, etc.) are completely absent.</w:t>
      </w:r>
    </w:p>
    <w:p>
      <w:r>
        <w:t>(107) The individual objective of supply security, which is of fundamental importance – also for the proper fulfillment of the task of public service – is not mentioned at all in the criteria catalog of the involved party. The complete disregard for the criterion of supply security alone constitutes a violation of §§ 19, 20 GWB, 46 EnWG.</w:t>
      </w:r>
    </w:p>
    <w:p>
      <w:r>
        <w:t>(108) Another violation of transparency and notification obligations is evident in that the involved party did not communicate the intended approach for evaluating the offers. The method by which a public contracting authority evaluates established selection criteria must be made known to bidders in a timely manner before the submission of offers.</w:t>
      </w:r>
    </w:p>
    <w:p>
      <w:r>
        <w:t>(g) Relevance of Results</w:t>
      </w:r>
    </w:p>
    <w:p>
      <w:r>
        <w:t>(109) According to the case law of the Federal Court of Justice, an unfair hindrance due to a faulty selection procedure can be denied if it is unequivocally established that the faults in the selection procedure could not have affected its outcome because the same applicant would have received the concession regardless of the procedural error. This is the case, for example, with a minor misweighting in the criteria catalog that evidently could not influence the placement of the applicants.</w:t>
      </w:r>
    </w:p>
    <w:p>
      <w:r>
        <w:t>(110) The relevance of the results of the selection procedure conducted incorrectly by the involved party is obvious in light of the serious incompleteness of the criteria catalog concerning the objectives of § 1 EnWG and its fundamental misweighting. It must be assumed that the applicants would have aligned their offers with a proper criteria catalog and that their offers would thus have had a different content. The offers now submitted by the applicants would have also received a different evaluation using a proper criteria catalog. Under these circumstances, it is questionable whether the second involved party would have prevailed against its competitor.</w:t>
      </w:r>
    </w:p>
    <w:p>
      <w:r>
        <w:t>cc) Preferential Treatment of the Second Involved Party Without Justifiable Reason</w:t>
      </w:r>
    </w:p>
    <w:p>
      <w:r>
        <w:t>(111) The involved party has abused its dominant position in the market for the paid granting of rights of way by preferentially treating the second involved party without justifiable reason and hindering and discriminating against other interested parties in the competition for the rights of way. The pre-determination of the municipal participation company, the second involved party, is evidenced by the following facts:</w:t>
      </w:r>
    </w:p>
    <w:p>
      <w:r>
        <w:t>(112) ● The council resolution of 29.03.2011 states that the involved party will jointly establish an electricity company with EWS, which will acquire the municipal electricity network and subsequently also engage in electricity sales. This, in itself, does not yet indicate a premature concession award. However, the resolution documents the will and interest of the involved party to enable the yet-to-be-established joint venture to acquire the network, operate it, and engage in electricity sales. Following the municipal council meeting, the involved party took concrete steps to implement the resolved project, suggesting that the involved party no longer conducted the procedure for awarding the rights of way in an open-ended manner. Rather, it was clear to the involved party that the municipal participation company, the later established second involved party, would be the new rights holder.</w:t>
      </w:r>
    </w:p>
    <w:p>
      <w:r>
        <w:t>- 39 -</w:t>
        <w:br/>
        <w:t>(113) ● Immediately following the municipal council meeting on 29.03.2011, namely already with a letter dated 12.04.2011, the involved party initiated negotiations for the takeover of the network with the first involved party, involving EWS. The representatives of the involved party and EWS acted on behalf of the yet-to-be-established joint energy supply company. On 23.05.2011, the first involved party sent EWS a draft for a unbundling concept. The conduct of network takeover negotiations for the yet-to-be-established second involved party involving the participation partner EWS can only be explained with the certainty of the future ownership of the rights of way by the second involved party. In this respect, the conduct of network takeover negotiations for the second involved party and involving EWS is clear evidence that for the involved party, the new rights holder was already determined in March/April 2011, and thus well before the municipal council meeting on 16.08.2011, at which the selection of the new rights holder was formally decided.</w:t>
      </w:r>
    </w:p>
    <w:p>
      <w:r>
        <w:t>(114) ● With an announcement in the municipal gazette dated 05.05.2011, a technical employee for the newly to be established municipal utility was already being sought. An employee of the participation partner, EWS, was indicated as the contact person for applications. Such an investment in personnel resources is only understandable according to business valuation standards if the involved party could be certain that it would be able to provide this newly hired employee with a field of activity and thus utilize their work performance. This was only the case if the municipal participation company, the second involved party, became the new rights holder and took over the network operation.</w:t>
      </w:r>
    </w:p>
    <w:p>
      <w:r>
        <w:t>(115) ● Furthermore, the involved party itself states in its job advertisement that the takeover of network operations by the second involved party is already a given fact.</w:t>
      </w:r>
    </w:p>
    <w:p>
      <w:r>
        <w:rPr>
          <w:b/>
        </w:rPr>
        <w:t>[Pages 40–42]</w:t>
      </w:r>
    </w:p>
    <w:p>
      <w:r>
        <w:t>- 40 -</w:t>
        <w:br/>
        <w:t>future event: The job advertisement states verbatim: "The city of Titisee-Neustadt is currently in the process of establishing a new energy supply company 'Energieversorgung Titisee-Neustadt GmbH', which will be responsible for the operation, maintenance, and expansion of the electricity network in the concession area." Therefore, the job advertisement in the municipal gazette is also a clear indication of the already established decision of the involved party to award the usage rights to the second involved party.</w:t>
      </w:r>
    </w:p>
    <w:p>
      <w:r>
        <w:t>(116) ● The mayor of the involved party invited to an informational event on 23.05.2011 regarding the newly established municipal utility with the participation of EWS in the municipal gazette of the involved party dated 05.05.2011 and 19.05.2011. The invitation states that the new municipal utility intends to acquire the electricity networks, and this is made possible with the help of the private partner EWS. Furthermore, it is explained that electricity distribution is intended to be carried out by the municipal utility. This external representation of the involved party is equivalent to the first steps of a market appearance. It contains no reservation regarding a still pending procedure for the awarding of usage rights. The creation of such expectations among the citizens is only plausible if the involved party assumed the unhindered commencement of business operations of the new municipal utility.</w:t>
      </w:r>
    </w:p>
    <w:p>
      <w:r>
        <w:t>(117) ● On 07.06.2011, the second involved party was established by the city and EWS; the registration in the commercial register took place on 17.06.2011. Although the decision-making department does not consider the establishment of a municipal joint venture alone as evidence of a prior commitment of the municipality in favor of it within the framework of a procedure for the awarding of usage rights,115 in the context of the circumstances mentioned above regarding the awarding of usage rights for electricity lines in the city of Titisee-Neustadt, the establishment of the municipal participation company, the second involved party, represents another piece of evidence among several very strong pieces of evidence for the prior commitment of the municipality.</w:t>
      </w:r>
    </w:p>
    <w:p>
      <w:r>
        <w:t>(118) ● The selection criteria for the decision of the involved party regarding the awarding of usage rights in the city area were only established in the municipal council meeting on 31.05.2011. They are clearly tailored to the municipal joint venture, the second involved party, formally traced to it, and can only be partially fulfilled by it (see the explanations above regarding the inadmissibility of individual criteria). This is particularly true for the criteria "Influence of the municipality on the network company" and "Possibility of citizen participation in the network company." These can be best fulfilled by the second involved party as a municipal participation company and cooperative model per se. Since these two criteria carry a total weight of 40%, by far the largest weight in the evaluation matrix, the selection decision of the involved party in favor of another interested party than the second involved party is hardly possible conceptually. Evidence that a conscious tailoring of the selection criteria to the second involved party was made is provided by the statements of the city councilor [■] in the circular he authored in June/July 2011.116 In it, he writes: "The criteria must be such that the others can be rejected, e.g., influence of the municipality..."</w:t>
      </w:r>
    </w:p>
    <w:p>
      <w:r>
        <w:t>(119) ● Unlike EWS, badenova and the first involved party did not have the opportunity to present their offers before the municipal council. On 15.03.2011, both applicants presented their (cooperation) offers before the main committee, while EWS was able to present in the municipal council meetings on 15.02.2011 and 29.03.2011.</w:t>
      </w:r>
    </w:p>
    <w:p>
      <w:r>
        <w:t>(120) ● The involved party disclosed competition-sensitive information of the first involved party and badenova to the second involved party by allowing the managing director of the second involved party, Mr. [X], who is also the city treasurer, to be informed before the submission of the binding offer by the second involved party that the competitor badenova had withdrawn from the procedure and which offer was submitted by the first involved party.</w:t>
      </w:r>
    </w:p>
    <w:p>
      <w:r>
        <w:t>dd) Restriction of Secret Competition</w:t>
      </w:r>
    </w:p>
    <w:p>
      <w:r>
        <w:t>(121) The involved party has furthermore not conducted a transparent and non-discriminatory procedure because it restricted the secret competition in its selection process.</w:t>
      </w:r>
    </w:p>
    <w:p>
      <w:r>
        <w:t>(122) The guarantee of secret competition is an essential and indispensable characteristic of a competitive selection procedure for the awarding of usage rights.117 Secret competition must be maintained in two respects:</w:t>
      </w:r>
    </w:p>
    <w:p>
      <w:r>
        <w:t>(123) On the one hand, secret competition must be ensured among the interested parties involved in the procedure. This requires the maintenance of the confidentiality of the offers. With knowledge of the content of the offers of its competitors, the bidder no longer has to potentially offer more favorable conditions.</w:t>
      </w:r>
    </w:p>
    <w:p>
      <w:r>
        <w:t>117 See also OLG Düsseldorf, decision of 04.02.2013, VII-Verg 31/12, Juris-Rn 46ff.; OLG Düsseldorf, decision of 13.04.2011, VII-Verg 4/11, p. 8.; BKartA, decision of 02.12.2013, B8-180/11-1 – Cölbe, Rn 40.</w:t>
      </w:r>
    </w:p>
    <w:p>
      <w:r>
        <w:rPr>
          <w:b/>
        </w:rPr>
        <w:t>[Pages 43–45]</w:t>
      </w:r>
    </w:p>
    <w:p>
      <w:r>
        <w:t>- 43 -</w:t>
        <w:br/>
        <w:t>does not need to surpass the offer but only needs to align its offer with the conditions known to it.118 The secret competition thus ensures that competition can unfold its positive effects (efficient allocation, best market results). An offer calculated based on the knowledge of one or more competing offers necessarily relies on anti-competitive behavior.119</w:t>
      </w:r>
    </w:p>
    <w:p>
      <w:r>
        <w:t>(124) On the other hand, secret competition must also be maintained in the relationship between the selection body and applicants. The specific energy industry regulations stipulate in § 46 para. 4 EnWG that a transparent and non-discriminatory selection procedure is also required when a municipal utility or a municipal company is interested in the rights of way. In this constellation, where the municipality acts both as a provider and as a demander in the competition for rights of way, the substantive antitrust law requires, in order to maintain secret competition, the principle of equal treatment and the principle of neutrality, based on the legal concept of § 16 VgV, a strict organizational and personnel separation between the municipality as the procedural leading body and the municipality as a bidder. This separation prevents distortions of competition due to irrelevant information flow between the municipal bidder and the municipality. The municipal bidder must not receive any exclusive information about the procedure from the municipality's leading selection body that would give it a competitive advantage over other bidders. On the other hand, detailed knowledge about the municipal bidder (such as strengths and weaknesses) at the leading selection body increases the risk of manipulation of the selection result, for example, in the formulation of selection criteria or the evaluation of offers.118</w:t>
      </w:r>
    </w:p>
    <w:p>
      <w:r>
        <w:t>- 44 -</w:t>
        <w:br/>
        <w:t>(125) The involved party has violated these principles in multiple ways:</w:t>
        <w:br/>
        <w:t>(126) The involved party did not maintain the confidentiality of the offers, as it passed on competition-sensitive information about the second involved party and badenova to the managing director of the second involved party, Mr. [X], before the submission of the binding offer by the second involved party. This results in a restriction of the (horizontal) secret competition among the bidders, for which the involved party was responsible as the leading selection body. The city treasurer and managing director of the second involved party signed the offer of the second involved party120 and was therefore involved in the preparation of the offer. This occurred despite the fact that</w:t>
        <w:br/>
        <w:t>- Mr. [X] had previously received knowledge of the offer from the first involved party by letter dated 25.07.2011121,</w:t>
        <w:br/>
        <w:t>- Mr. [X] had also previously been informed of the withdrawal of badenova's application for the rights of way122,</w:t>
        <w:br/>
        <w:t>- Mr. [X] had already become acquainted with the leasing model of the first involved party during the presentation of the cooperation models123,</w:t>
        <w:br/>
        <w:t>- Mr. [X] personally presented the presentation created by the first involved party at the municipal council meeting on 15.02.2011124,</w:t>
        <w:br/>
        <w:t>- Mr. [X] was also present at the presentation of the leasing model of the first involved party in the main committee on 15.03.2011125.</w:t>
      </w:r>
    </w:p>
    <w:p>
      <w:r>
        <w:t>120 See annex volume, p. 241.</w:t>
        <w:br/>
        <w:t>121 See the note "Mr. [X], please R" on the offer from the first involved party, annex volume, p. 236 top.</w:t>
        <w:br/>
        <w:t>122 See the note "Mr. [X] for information" on the letter from badenova dated 15.06.2011, annex volume, p. 226.</w:t>
        <w:br/>
        <w:t>123 See above footnote 11, p. 29 of the procedural file.</w:t>
        <w:br/>
        <w:t>124 See the statements of the involved party in the statement dated 15.04.2014, p. 651 of the procedural file.</w:t>
        <w:br/>
        <w:t>125 See above footnote 12, see committee protocol No. 4/non-public dated 15.03.2011, annex volume, p. 201.</w:t>
      </w:r>
    </w:p>
    <w:p>
      <w:r>
        <w:t>- 45 -</w:t>
        <w:br/>
        <w:t>(127) Furthermore, Mr. [X] participated in the conduct of the selection procedure and the decision on the selection of a new rights holder in violation of the neutrality obligation derived from § 16 VgV, even at a time when he had already been appointed as the managing director of the second involved party126.</w:t>
        <w:br/>
        <w:t>(128) Mr. [X] co-signed significant procedural letters from the involved parties to the applicants in the context of the procedure for selecting a new rights holder, such as the letter communicating the selection criteria127. Moreover, he was actively involved in the deliberation in the main committee on 16.08.2011, in which the recommendation for the selection decision was adopted by the municipal council.128</w:t>
        <w:br/>
        <w:t>(129) It can ultimately be left open whether Mr. [X] actively participated in the municipal council meeting on 16.08.2011 or not. Regardless of his formal voting weight, he certainly influenced the opinion formation and thus the final selection decision in his capacity as city treasurer and participant in the main committee.</w:t>
        <w:br/>
        <w:t>(130) According to the legal concept of § 16 VgV, the city treasurer, as the managing director of the second involved party, should not have participated in the processes of the involved party's selection procedure or should not have been appointed as the managing director of the second involved party due to his knowledge of competition-sensitive data. In the procurement procedure, § 16 VgV specifies the principle of equal treatment from § 97 para. 2 GWB. Its purpose is to ensure that the neutrality of the client's decision is not compromised by being based on the participation or influence of individuals who themselves are not neutral and have a personal interest in a specific outcome.126 The appointment as managing director took place on 17.06.2011. See p. 115 of the procedural file, annex volume p. 223.</w:t>
        <w:br/>
        <w:t>127 See annex volume, p. 216 and 220.</w:t>
        <w:br/>
        <w:t>128 See committee protocol No. 8/non-public, annex volume, p. 242f.</w:t>
      </w:r>
    </w:p>
    <w:p>
      <w:r>
        <w:rPr>
          <w:b/>
        </w:rPr>
        <w:t>[Pages 46–48]</w:t>
      </w:r>
    </w:p>
    <w:p>
      <w:r>
        <w:t>- 46 -</w:t>
        <w:br/>
        <w:t>of the procurement process. This idea is transferable to the competitive procedure for the awarding of rights of way.</w:t>
      </w:r>
    </w:p>
    <w:p>
      <w:r>
        <w:t>(131) That there has been a leakage of competition-sensitive data to the second involved party is also evident from the fact that the second involved party disclosed its knowledge of badenova's application in its complaint regarding the filing of the inactivity complaint129, while the involved party had always requested the redaction of the company names of the applicants for the rights of way as a trade secret in its communications with the Federal Cartel Office130. The fact that the involved party lacks any awareness of the issues related to handling competition-sensitive data is further demonstrated by its statement that it has no objections to the second involved party's access to the files.131</w:t>
      </w:r>
    </w:p>
    <w:p>
      <w:r>
        <w:t>(132) The violation of secret competition by the involved party has led to informational advantages for the second involved party, which have adversely affected the competition among the applicants for the rights of way. By selectively passing on competition-sensitive information, the involved party has treated the applicants unequally, hindered the competitors of the second involved party, and favored the second involved party.</w:t>
      </w:r>
    </w:p>
    <w:p>
      <w:r>
        <w:t>(133) Contrary to the legal opinion of the involved party, it is irrelevant in this context whether the municipal code of the State of Baden-Württemberg would recognize the legality of the municipal council resolution of 16.08.2011 regarding the selection of the new rights of way holder due to the involvement of a biased municipal council member in the interest of legal certainty. This is because the municipal council resolution represents a continuation and implementation of the abuse of the dominant market position of the involved party and has thus come about in violation of a statutory prohibition. The state legal provisions regulating the order of the municipality cannot take precedence over the provisions of the GWB in this respect.</w:t>
      </w:r>
    </w:p>
    <w:p>
      <w:r>
        <w:t>ee) Violation of the ancillary service prohibition</w:t>
      </w:r>
    </w:p>
    <w:p>
      <w:r>
        <w:t>(134) In the context of the involved party's decision regarding the awarding of rights of way for power lines, the financing of equity for the municipal participation by the applicants has also played a role. The financing conditions of the participation are included in the decision regarding the new rights of way holder through the criterion "as little burden on the municipal budget as possible." The advance of financial resources by EWS for the acquisition of the municipal participation in the second involved party and the subsequent buy-in of the involved party with the proceeds from the participation in the second involved party ultimately constitutes an unusual, interest-free loan for financing the municipal participation in the second involved party and is therefore to be regarded as an impermissible ancillary service within the meaning of § 3 para. 2 KAV.132</w:t>
      </w:r>
    </w:p>
    <w:p>
      <w:r>
        <w:t>c) Competitive overall consideration and factual justification</w:t>
      </w:r>
    </w:p>
    <w:p>
      <w:r>
        <w:t>(135) Whether a flawed selection process unfairly hinders applicants for the rights of way and is not justified in substance is determined by an overall assessment and weighing of all involved interests, taking into account the objective of the law against restrictions of competition aimed at securing performance competition and, in particular, the openness of market access.133 In this context, the interests of the municipality as well as the interests of the applicants, the previous and the new network operator must be taken into account in the weighing.</w:t>
      </w:r>
    </w:p>
    <w:p>
      <w:r>
        <w:t>aa) Competitive objective</w:t>
      </w:r>
    </w:p>
    <w:p>
      <w:r>
        <w:t>(136) In the case of the concession award, the overall assessment is determined by the energy regulatory requirement to award the rights of way necessary for the operation of an energy supply network in a non-discriminatory manner in competition and to base the selection among the applicants on which applicant is the best according to the criteria established by the municipality that specify the objective of § 1 para. 1 EnWG.134 The use of impermissible selection criteria leads to the competition for the rights of way being conducted on a basis other than that prescribed by law (see above b) aa) and bb)). Due to the high weighting of fiscal interests (see above b) cc) and ee)), the competition for the rights of way was not conducted as a quality competition based on the objectives of § 1 EnWG, but rather allowed fiscal interests to decide the competition for the rights of way contrary to the assessments of the KAV. The violation of secret competition (see b) dd)) resulted in significant informational advantages for the second involved party.</w:t>
      </w:r>
    </w:p>
    <w:p>
      <w:r>
        <w:t xml:space="preserve">(137) In light of the long duration of the concession contracts, the identified competition restrictions are likely to have long-term closure effects on the market for the awarding of rights of way and on the downstream service market for network operation.  </w:t>
        <w:br/>
        <w:t xml:space="preserve">133 BGH, judgment of 17.12.2013, KZR 66/12 – Berkenthin, para. 55; BGH, judgment of 24.10.2011, KZR 7/10 – Grossistenkündigung, para. 37; BGH, judgment of 27.09.1962, BGHZ 38, 90 (102) – Treuhandbüro.  </w:t>
        <w:br/>
        <w:t>134 BGH, judgment of 17.12.2013, KZR 66/12 – Berkenthin, para. 56.</w:t>
      </w:r>
    </w:p>
    <w:p>
      <w:r>
        <w:rPr>
          <w:b/>
        </w:rPr>
        <w:t>[Pages 49–51]</w:t>
      </w:r>
    </w:p>
    <w:p>
      <w:r>
        <w:t>- 49 -</w:t>
        <w:br/>
        <w:t>bb) Interests of the Applicants</w:t>
        <w:br/>
        <w:t>(138) The legitimate interest of current and potential applicants for the usage rights is aimed at ensuring that their chances of being granted the concession are preserved through a lawful selection process.135</w:t>
        <w:br/>
        <w:t>cc) Interests of the Former Concessionaire</w:t>
        <w:br/>
        <w:t>(139) In light of the obligation of the former concessionaire to transfer the distribution facilities necessary for the operation of the networks to the newly selected energy supply company (§ 46 Abs. 2 Satz 2 EnWG), the constitutionally guaranteed property guarantee (Art. 14 GG) and the network as a basis for acquisition (Art. 12 GG) must also be taken into account in favor of the former concessionaire. Violations of these rights can only be tolerated if the new energy supply company has proven to be the better network operator based on the legally intended, proper (quality) competition.</w:t>
        <w:br/>
        <w:t>(140) The fact that the former concessionaire has transferred the network to the second involved party does not diminish the weight of its interests in the overall assessment, as the network transfer agreement contains a reversal clause for the case of a cartel authority decision.136</w:t>
        <w:br/>
        <w:t>(141) Contrary to the opinion of the involved parties, the ongoing hindrance caused by the improperly concluded concession contract cannot be accepted by the former concessionaire in the interest of legal certainty, simply because it did not immediately contest the unlawfulness of the selection process after being informed of the selection decision by letter dated 17.08.2011. Although the highest court has ruled in the Senate judgment of the Federal Court of Justice dated 17.12.2013 that the ongoing hindrance caused by the improperly concluded concession contract must be tolerated in the interest of legal certainty if all discriminated applicants for the concession have sufficient opportunity to assert their rights, but do not utilize this opportunity.137 This should particularly be considered if the municipality – in line with the legal thought underlying § 101a GWB – informs all applicants for the concession in text form about its intended selection decision and concludes the concession contract only 15 calendar days after sending the information.138</w:t>
        <w:br/>
        <w:t>(142) However, this possibility of "healing" an improper selection process only applies to future concession awards conducted after the Senate judgment.139 For it was only with the disclosure of the aforementioned Senate judgment of 17.12.2013 that the unsuccessful applicants became aware of the function of the notification regarding the intended selection decision and what legal remedies are available to them against it. Furthermore, the case law of the Federal Court of Justice has been continued by the OLG Karlsruhe in such a way that an obligation to contest analogous to § 101a GWB does not apply to the former concessionaire.140 It is also questionable whether the letter from the involved parties dated 17.08.2011 would meet the requirements of § 101a GWB analogously, as the reasons for the selection decision are not explained.</w:t>
        <w:br/>
        <w:t>(143) Finally, the obligation to contest according to § 101a GWB analogously does not concern the question of whether competitors are unfairly hindered by an improper selection process, but the legal question of whether a violation of antitrust law is civilly enforceable with the consequence of nullity or whether the claim for transfer according to § 46 Abs. 2 Satz 2 EnWG continues to exist despite the abuse of a dominant market position.141</w:t>
        <w:br/>
        <w:t>(144) Unlike in the cases decided by the BGH with judgments dated 17.12.2013 (KZR 65/12 and KZR 66/12), the subject of the present proceedings is not a civil claim for network transfer that may continue to exist despite the nullity of the underlying concession contract due to the former network owner's failure to contest in bad faith or in accordance with procurement law. The subject of these proceedings is the allegation of antitrust violations, which are examined ex officio in the administrative procedure. The legal consequences of a violation of antitrust prohibitions do not serve individual protection, which can be lost through bad faith actions, but the safeguarding of competition, which is beyond the disposal of the involved parties.142</w:t>
        <w:br/>
        <w:t>dd) Interests of the Improperly Selected New Concessionaire</w:t>
        <w:br/>
        <w:t>(145) According to the case law of the Federal Court of Justice, there are no protectable interests of improperly selected companies in the actual fulfillment of a contract concluded in violation of mandatory provisions – at least before the actual takeover of the network or the commencement of network operations.143 Although the second involved party has already commenced network operations, since it did so in knowledge of the initiated antitrust administrative procedure and under acceptance of a reversal clause for the case of a cartel authority decision144, its interests are not more worthy of protection than those of an improperly selected company that has not yet commenced network operations.</w:t>
      </w:r>
    </w:p>
    <w:p>
      <w:r>
        <w:rPr>
          <w:b/>
        </w:rPr>
        <w:t>[Pages 52–54]</w:t>
      </w:r>
    </w:p>
    <w:p>
      <w:r>
        <w:t>- 52 -</w:t>
        <w:br/>
        <w:t>ee) Interests of the municipalities</w:t>
        <w:br/>
        <w:t>(146) The municipalities, as dominant companies in the awarding of rights of way, may only pursue their own interests in the selection decision within the legally permissible framework.145</w:t>
        <w:br/>
        <w:t>(147) The actions of the involved parties are also not justified by Art. 28 para. 2 GG. The Basic Law grants the guarantee of self-administration only limited within the framework of the laws. It is restricted by the statutory provisions of § 46 para. 3 and 4 EnWG and §§ 19, 20 GWB to the extent that the municipality is obliged to enable a competition for the networks oriented towards the objectives of § 1 EnWG while treating municipal applicants equally with private companies.146 The Energy Industry Act, which belongs to the law of the economy, is expressly included in the federal competence for concurrent legislation (Art. 74 para. 1 no. 11 GG) and enjoys a claim to validity beyond the national competence framework as the implementation of European legal requirements of the internal energy market directive.147 Furthermore, the normative restrictions contained in the GWB and the EnWG do not constitute interventions in the core area of the guarantee of municipal self-administration.148 For they take into account the constitutional value decision for municipal self-administration by merely providing a broad framework for the establishment of criteria for the selection of users and thus leave the municipalities with a wide scope for design.149 Within this framework, it remains possible for the municipality to take over the network operation itself and to shape the competition with the determination of (permissible) selection criteria in its favor. Moreover, the objectives that the municipality must pursue within the framework of municipal self-administration and in fulfilling its responsibility for local infrastructure and energy supply align with the objectives of § 1 EnWG. Therefore, there is no conflict of objectives between municipal self-administration in the area of energy supply and energy (antitrust) law. Rather, the objectives formulated in § 1 EnWG can be understood as a specification of the framework of municipal self-administration in the area of energy supply. Other objectives that the municipality pursues in the context of awarding its rights of way and that are not mentioned in § 1 EnWG cannot, in the opinion of the decision-making department, be so significant that they would justify a (energy) antitrust violation or discrimination, even if they were covered by the law of municipal self-administration. This is particularly true for fiscal interests, which cannot carry weight in the balancing of interests due to the assessment of the ancillary service prohibition of § 3 para. 2 KAV. For even statutory ordinances are laws that restrict municipal self-administration.150</w:t>
        <w:br/>
        <w:t>ff) Balancing of interests</w:t>
        <w:br/>
        <w:t>(148) In light of the nature, intensity, and multitude of the described violations, as well as the long-term closure effect of an antitrust-violating selection of a new rights of way user due to the long duration of the concession contracts, the public interest in an energy and antitrust-compliant awarding of rights of way outweighs the interests and concerns of the involved parties and the second involved party in maintaining the antitrust-violating selection decision and the antitrust-violating concession contract of 16.12.2011.150</w:t>
        <w:br/>
        <w:t>(149) In the overall assessment required in the context of examining the antitrust abuse prohibition, the selection procedure of the involved parties, which violates § 46 EnWG and § 3 para. 2 KAV, thus represents a condemnable impairment of the competitive opportunities of those applicants whose chances for the concession were thereby impaired. An abuse of hindrance committed in violation of § 46 para. 1, para. 3 sentence 5 EnWG as well as § 3 KAV simultaneously constitutes an unfair hindrance in the sense of § 20 para. 1 GWB.</w:t>
        <w:br/>
        <w:t>3. Violation of § 1 GWB</w:t>
        <w:br/>
        <w:t>(150) The concession contract concluded on 16.12.2011 between the involved party and the second involved party also violates § 1 GWB and is null and void according to § 134 BGB. The concession contract is an agreement between companies in the sense of § 1 GWB. The conclusion of the concession contract has restricted and distorted non-discriminatory competition. Due to the above-described discriminatory selection criteria and the unilateral preference for the second involved party, other competitors have been disadvantaged and competition for the concession has been distorted. A violation of § 1 GWB is therefore present.</w:t>
        <w:br/>
        <w:t>(151) An exemption under § 2 para. 1 GWB is not applicable, as the contract does not provide for an appropriate participation of consumers in the resulting profit nor contributes to the improvement of the production of goods or technical progress and does not impose any indispensable restrictions in the sense of § 2 para. 1 no. 1 GWB and ultimately also excludes the essential part of competition in the sense of § 3 para. 1 no. 2 GWB.</w:t>
        <w:br/>
        <w:t>(152) The inadequate conduct of the procedure in violation of §§ 19, 20 GWB in conjunction with §§ 1, 46 EnWG thus necessitates the competitive-</w:t>
      </w:r>
    </w:p>
    <w:p>
      <w:r>
        <w:rPr>
          <w:b/>
        </w:rPr>
        <w:t>[Pages 55–57]</w:t>
      </w:r>
    </w:p>
    <w:p>
      <w:r>
        <w:t>- 55 -</w:t>
        <w:br/>
        <w:t>restrictive effect of the concession contract as a procedural concluding agreement.</w:t>
      </w:r>
    </w:p>
    <w:p>
      <w:r>
        <w:t>4. Ruling</w:t>
        <w:br/>
        <w:t>(153) Items 1 to 3 of the ruling are based on § 32 para. 1 and para. 2 GWB.</w:t>
        <w:br/>
        <w:t>(154) With item 1 of the ruling, it is established that the involved party has abused its monopoly position in the market for the paid granting of rights of way for electricity and gas lines since 01.01.2012 in the municipal area of Titisee-Neustadt. This occurred by using selection criteria for the choice of the new rights of way holder that had no relation to the rights of way and the network, in violation of the ancillary service prohibition of § 3 para. 2 KAV and disregarding the primacy of the objectives of § 1 EnWG. The specific design and the specific circumstances of the selection procedure initiated by announcement in the Federal Gazette on 13 and 30.10.2009 include a pre-determination in favor of the second involved party, so that the procedure was not conducted in an open-ended manner. As a result, other applicants were excluded from the competition for the rights of way from the outset. The involved party unfairly favored the municipal participation company and hindered and discriminated against other interested parties in the rights of way. This also occurred by violating the secret competition in favor of the first involved party and tailoring the selection criteria to the second involved party.</w:t>
      </w:r>
    </w:p>
    <w:p>
      <w:r>
        <w:t>(155) The behavior of the involved party violates §§ 1, 19 para. 1, para. 2 no. 1, 20 GWB and § 3 para. 2 KAV, § 46 para. 3 sentence 5 EnWG in conjunction with § 1 EnWG.</w:t>
      </w:r>
    </w:p>
    <w:p>
      <w:r>
        <w:t>(156) With item 2 of the ruling, the involved party is ordered to revert the selection procedure initiated by announcement in the Federal Gazette on 13 and 30.10.2009 to the time of the request for submission of offers and now to award the rights of way contracts taking into account the legal opinion of the decision-making department and in compliance with the requirements of § 46 EnWG, §§ 19, 20 GWB, and the KAV in a proper, competitive, open-ended procedure, in which the municipal participation company, the second involved party, can participate inter pares. To this end, the involved party must at least simultaneously with the request for submission of offers specify, weight, and disclose selection criteria to the applicants that are permissible under the legal framework provided by §§ 1, 46, 48 EnWG in conjunction with KAV and §§ 1, 19, 20 GWB for concession award procedures. It must therefore be ensured in particular that only network-specific criteria without discrimination against individual applicants determine the selection of the new rights of way holder and that the primacy of the objectives of § 1 EnWG mandated by § 46 para. 3 sentence 5 GWB is maintained.</w:t>
      </w:r>
    </w:p>
    <w:p>
      <w:r>
        <w:t>(157) With item 3 of the ruling, the involved party is ordered to publish the repetition of the procedure for the award of the rights of way in the Federal Gazette or electronic Federal Gazette six weeks prior to the request for submission of offers as per item 2 of the ruling. This announcement regarding the repetition of the procedure is intended to enable competitors who have not yet expressed their interest to become aware of the repetition of the procedure and to participate in the competition for the rights of way.</w:t>
      </w:r>
    </w:p>
    <w:p>
      <w:r>
        <w:t>5. Discretion and Proportionality</w:t>
        <w:br/>
        <w:t>(158) The decision-making department has exercised the discretion granted to it under § 32 para. 1 GWB after considering and weighing all reasons and arguments presented in the preceding chapters to make this decision with the ruling presented in items 1 to 3. In doing so, the decision-making department has particularly taken into account that the violation of the abuse provisions of §§ 19, 20 GWB by the involved party can be substantiated in multiple ways and that the question of the permissibility of individual selection criteria involves fundamental issues for which there is a practical need for clarification.</w:t>
      </w:r>
    </w:p>
    <w:p>
      <w:r>
        <w:t>(159) According to § 32 GWB, the antitrust authority can require companies to cease a violation of the GWB. To this end, it can prescribe all necessary remedial measures of a behavioral or structural nature that are proportionate to the identified violation and necessary for an effective cessation of the violation.</w:t>
      </w:r>
    </w:p>
    <w:p>
      <w:r>
        <w:t>(160) To eliminate the abuse of the dominant market position, the decision-making department has ordered the involved party to repeat the procedure from the time of the request for submission of offers. This measure is suitable to end the antitrust violation that has arisen from the abuse of the dominant market position and to continue the procedure for the re-award of the rights of way for electricity in Titisee-Neustadt promptly under antitrust-compliant conditions. The competitive restrictions are thereby eliminated.</w:t>
      </w:r>
    </w:p>
    <w:p>
      <w:r>
        <w:t>(161) The repetition of the procedure from the time of the request for submission of offers is also necessary. It is only appropriate to revert the procedure to the stage prior to the occurrence of the circumstances that manifested the abuse of the dominant market position in the selection procedure externally, i.e., towards the applicants. The antitrust violation of the involved party's dominant market position has manifested itself externally through the selection and application of impermissible selection criteria. The selection criteria along with their weighting must be disclosed at the latest when the request for submission of offers is made, in accordance with the transparency requirement.</w:t>
      </w:r>
    </w:p>
    <w:p>
      <w:r>
        <w:rPr>
          <w:b/>
        </w:rPr>
        <w:t>[Pages 58–60]</w:t>
      </w:r>
    </w:p>
    <w:p>
      <w:r>
        <w:t>- 58 -</w:t>
        <w:br/>
        <w:t>(162) An order for the complete repetition of the procedure from the beginning, resulting in a renewed obligation to announce, is not required. The announcement in the Federal Gazette dated 13.10.2009 and 30.10.2009 by the involved party was proper. To avoid any uncertainties regarding compliance with the deadline stipulated in the law under § 46 Abs. 3 sentence 1 EnWG, the decision-making department refrained from ordering the repetition of this announcement.</w:t>
      </w:r>
    </w:p>
    <w:p>
      <w:r>
        <w:t>(163) Likewise, it was not necessary to instruct the involved party to work towards the annulment of the concession contract concluded on 16.12.2011 with the second involved party. The Federal Court of Justice made it clear in its decision dated 17.12.2013 that the abuse of the dominant market position of the municipality in the awarding of its rights of way under § 134 BGB results in the nullity of the concession contracts, as otherwise the competition intended by the legislator for the right of way would be excluded.151 The nullity of the concession contract is also not opposed by any obligation to raise an objection on the part of the second involved party in accordance with § 101a GWB analogously.152 For such an obligation can only be assumed after the issuance of the judgment of the Federal Court of Justice dated 17.12.2013,153 and does not generally affect the former concessionaire.154 The concession contract concluded with the second involved party on 16.12.2011 is therefore null and void due to violations of §§ 1, 19 Abs. 1, Abs. 2 No. 1, 20 GWB and § 3 Abs. 2 KAV, § 46 Abs. 3 sentence 5 EnWG in conjunction with § 1 EnWG according to § 134 BGB.</w:t>
      </w:r>
    </w:p>
    <w:p>
      <w:r>
        <w:t>(164) The order for the repetition of the procedure from the stage of the invitation to submit offers is also proportionate in the narrower sense. Considering the nature and intensity of the violations presented as well as the long-term closure effect of an unlawful selection of a new rights of way user due to the long duration of the concession contracts, the public interest in an energy and antitrust law-compliant awarding of the rights of way outweighs the interests and concerns of the involved parties and the second involved party in maintaining the antitrust unlawful selection decision and the antitrust unlawful concession contract of 16.12.2011.</w:t>
      </w:r>
    </w:p>
    <w:p>
      <w:r>
        <w:t>(165) Other applicants who have not yet participated or no longer participate in the competition for the rights of way of the involved party may also take part. This already follows from the fact that the involved party did not set a deadline for expressions of interest in its announcements dated 13. and 30.10.2009.</w:t>
      </w:r>
    </w:p>
    <w:p>
      <w:r>
        <w:t>(166) With the announcement of the repetition of the procedure (point 3 of the ruling), the competition is also to be opened for interested parties who have not yet expressed their interest in the rights of way of the involved party. For it cannot be ruled out that potential competitors refrained from expressing their interest due to the improperly conducted selection procedure.</w:t>
      </w:r>
    </w:p>
    <w:p>
      <w:r>
        <w:t>(167) In view of the multitude and severity of the committed violations as well as the long period that has elapsed since the announcement by the involved party, the order for the announcement of the repetition of the procedure ensures that a lively competition for the rights of way is opened, which serves the best possible implementation of a safe, cost-effective, consumer-friendly, efficient, and environmentally compatible supply of electricity to the public.</w:t>
      </w:r>
    </w:p>
    <w:p>
      <w:r>
        <w:t>- 60 -</w:t>
        <w:br/>
        <w:t>6. Immediate Enforceability</w:t>
        <w:br/>
        <w:t>(168) The immediate enforceability of the decision regarding the violation of §§ 19, 20 GWB is ordered by law in § 64 Abs. 1 GWB. The decision-making department, after duly exercising its discretion, rejects the suspension of enforcement according to § 65 Abs. 3 sentence 2, second half-sentence GWB in conjunction with § 65 Abs. 3 sentence 1 No. 3 GWB. In doing so, it weighed the suspension interest of the involved party and the second involved party against the public interest in the enforcement of the decision to restore a state compliant with antitrust law, as well as the private enforcement interest of the first involved party as the former concessionaire and former owner (Art. 14 GG) and operator (Art. 12 GG) of the network and losing competitor.</w:t>
      </w:r>
    </w:p>
    <w:p>
      <w:r>
        <w:t>a) Suspension Interest of the Involved Party</w:t>
        <w:br/>
        <w:t>(169) The involved party cites irreparable consequences and an unreasonable hardship of the order as justification for its suspension interest due to156</w:t>
        <w:br/>
        <w:t>- Costs and time required for a new concession procedure</w:t>
        <w:br/>
        <w:t>- Costs for the unbundling and integration of the network</w:t>
        <w:br/>
        <w:t>- Irreparable consequences in the event of a repetition of the selection decision and the success of a third energy supply company with subsequent determination that the selection procedure in question complied with legal requirements.</w:t>
      </w:r>
    </w:p>
    <w:p>
      <w:r>
        <w:t>(170) The costs and time required for a new concession procedure cannot be used to substantiate an unreasonable hardship. Only serious disadvantages can constitute a hardship. While it cannot be denied that the involved party must conduct a new concession procedure as a result of the order and that costs may arise, the personnel effort can be managed by the staff of the involved party. Furthermore, it is not evident and has not been presented that these costs could reach such an extent that one could assume an unreasonable hardship. Additionally, there are</w:t>
      </w:r>
    </w:p>
    <w:p>
      <w:r>
        <w:rPr>
          <w:b/>
        </w:rPr>
        <w:t>[Pages 61–63]</w:t>
      </w:r>
    </w:p>
    <w:p>
      <w:r>
        <w:t>- 61 -</w:t>
        <w:br/>
        <w:t>possible claims for damages of the involved parties against their advisors, which would also contradict the assumption of an unreasonable hardship. In cases of the present kind, where the complaint has no suspensive effect by law, it is additionally required for an unreasonable hardship that disadvantages are asserted that go beyond the actual purpose of the order.157 However, since the order specifically mandates the (partial) repetition of the procedure, an unreasonable hardship cannot be derived solely from this aspect.</w:t>
      </w:r>
    </w:p>
    <w:p>
      <w:r>
        <w:t>(171) The costs for the unbundling and integration of the network are to be borne not by the involved party, but by the old and new concessionaires. They therefore only indirectly affect the involved party in its position as a shareholder of the second involved party.158</w:t>
      </w:r>
    </w:p>
    <w:p>
      <w:r>
        <w:t>(172) Irreparable consequences from the repetition of the selection decision have only been claimed by the involved party but not specified.</w:t>
      </w:r>
    </w:p>
    <w:p>
      <w:r>
        <w:t>b) Interest in suspension of the second involved party.</w:t>
      </w:r>
    </w:p>
    <w:p>
      <w:r>
        <w:t>(173) The second involved party argues in support of its interest in suspension that the enforcement of the abuse order would mean for it [■]. Therefore, it would suffer irreparable consequences if, after the conduct of a renewed selection procedure by the involved party, it had to hand over the network to the successful applicant, even though the legality of the already conducted selection procedure could be established in the appeal proceedings.</w:t>
      </w:r>
    </w:p>
    <w:p>
      <w:r>
        <w:t>(174) In the balancing of interests, however, this interest in suspension of the second involved party could only be given little weight. On the one hand, the impending disadvantages have not been further detailed by the second involved party. On the other hand, the chances of success of an appeal are also included in the balancing of interests.159 These are low in light of the now established case law of the Federal Court of Justice.</w:t>
      </w:r>
    </w:p>
    <w:p>
      <w:r>
        <w:t>(175) Contrary to the opinion of the involved party,161 the Federal Cartel Office sees no doubts regarding the constitutionality of the legal bases of the cartel authority's order and the case law that has been issued so far. The compatibility of §§ 19, 20 GWB in conjunction with §§ 1, 46 EnWG with Art. 28 para. 2 GG has already been confirmed by numerous courts both with regard to the prohibition of in-house awarding and with regard to the orientation of competition towards the objectives of § 1 EnWG, without a norm control procedure being initiated. Moreover, there are serious doubts about the admissibility and substantiation of the municipal constitutional complaint raised by the involved party:</w:t>
      </w:r>
    </w:p>
    <w:p>
      <w:r>
        <w:t>(176) The municipal constitutional complaint is likely inadmissible, as it does not target a law (cf. the direct wording of Art. 93 para. 1 no. 4b GG and § 91 sentence 1 BVerfGG). The request of the involved party is directed against the application and interpretation of § 46 EnWG and §§ 19, 20 GWB by the judgments of the Federal Court of Justice dated 17.12.2013, KZR 65/12 – Heiligenhafen, from 17.12.2013, KZR 66/12 – Stromnetz Berkenthin, as well as from 03.06.2014, EnVR 10/13 – Stromnetz Homberg, and from 07.10.2014, EnZR 86/13 – Stromnetz Olching. Court decisions cannot be submitted to the Federal Constitutional Court for review in proceedings of municipal constitutional complaints.162 Art. 93 para. 1 no. 4b GG is intended to provide procedural "protection" against direct attacks by the legislature, but not against those of the judiciary. The municipal constitutional complaint of the involved party directed against the aforementioned BGH judgments therefore appears inadmissible.</w:t>
      </w:r>
    </w:p>
    <w:p>
      <w:r>
        <w:t>(177) Furthermore, § 93 para. 3 BVerfGG, which also applies to municipal constitutional complaints, provides for a period of one year since the enactment of the law for a constitutional complaint against a law. § 46 EnWG in the version applicable by Art. 4 of the law of 7 March 2011 (BGBl. I p. 338) came into force on 04.08.2011. The §§ 19, 20 GWB in the version of the 8th GWB amendment of 26.06.2013 (BGBl. I p. 1738) came into force on 30.06.2013. In this respect, the municipal constitutional complaint is time-barred.</w:t>
      </w:r>
    </w:p>
    <w:p>
      <w:r>
        <w:t>(178) The application of §§ 46 EnWG, 19, 20 GWB by the aforementioned BGH case law cannot be qualified as "customary law." As far as can be seen, no one other than the involved party holds the view that the norms of §§ 46 EnWG, 19, 20 GWB for the non-discriminatory awarding of rights of way by municipalities for electricity and gas networks constitute "customary law." Customary law is unwritten law that does not arise through legislation but through a continuous application of legal concepts or rules that have been accepted as binding by the parties involved. The Federal Court of Justice already uses the formulation in the headnote of the judgment of 17.12.2013 (Stromnetz Berkenthin): "Municipalities must observe the prohibition of discrimination of § 19 para. 2 no. 1 GWB when awarding rights of way in the sense of § 46 para. 2 EnWG."</w:t>
      </w:r>
    </w:p>
    <w:p>
      <w:r>
        <w:rPr>
          <w:b/>
        </w:rPr>
        <w:t>[Pages 64–66]</w:t>
      </w:r>
    </w:p>
    <w:p>
      <w:r>
        <w:t>- 64 -</w:t>
        <w:br/>
        <w:t>(§ 20 para. 1 GWB aF) and § 46 para. 1 EnWG must be observed." The further ruling of the Federal Court of Justice exclusively concerns the examination and interpretation of the factual prerequisites of §§ 19, 20 GWB and § 46 EnWG. Since the activities of the Federal Cartel Office and the Federal Network Agency represent intervention administration, customary law would not suffice here to meet the legal reservation of Art. 20 para. 3 GG. Therefore, all intervention powers in the GWB and the EnWG are comprehensively codified.</w:t>
      </w:r>
    </w:p>
    <w:p>
      <w:r>
        <w:t>(179) Based on the existing case law of the civil and administrative courts, the decision-making department has also come to the conviction that it can assume the unfoundedness of the municipal constitutional complaint. The Federal Court of Justice has examined the compatibility with Art. 28 para. 2 GG in substantive terms in the aforementioned four rulings and has come to the following conclusion164: "The binding of the selection decision of the municipalities to the objectives of § 1 para. 1 EnWG is in accordance with the guarantee of municipal self-administration (Art. 28 para. 2 GG)." All upper civil courts and the higher administrative courts involved, which have dealt with the awarding of rights of way by the municipality in legal disputes, have also concluded that there is no violation of Art. 28 para. 2 GG.165</w:t>
      </w:r>
    </w:p>
    <w:p>
      <w:r>
        <w:t>(180) Neither the Federal Court of Justice nor any of the mentioned higher courts have submitted §§ 46 EnWG, 19, 20 GWB to the Federal Constitutional Court for examination under Art. 100 para. 1 GG in conjunction with §§ 13 No. 11, 80 et seq. BVerfGG in the context of a specific norm control application, as all adjudicating bodies consider the norms to be constitutional and compatible with Art. 28 para. 2 GG.</w:t>
      </w:r>
    </w:p>
    <w:p>
      <w:r>
        <w:t xml:space="preserve">164 BGH, judgment of 17.12.2013, KZR 66/12 - Berkenthin, para. 43 et seq. </w:t>
        <w:br/>
        <w:t>165 OLG Schleswig, judgment of 22.11.2012 - 16 U (Kart) 22/12, OLG Düsseldorf, decision of 09.01.2013 – VII-Verg 26/12, OLG Stuttgart, decision of 07.11.2013 – 201 Kart 1/13, OLG Düsseldorf, decision of 17.04.2014 – VI-2 Kart 2/13, OLG Munich, decision of 26.09.2013 – U 3587/12 Kart; VGH Mannheim, decision of 22.08.2013 – 1 S 1047/13, OVG Lüneburg, decision of 11.09.2013 – 10 ME 87/12.</w:t>
      </w:r>
    </w:p>
    <w:p>
      <w:r>
        <w:t>- 65 -</w:t>
        <w:br/>
        <w:t>(181) A municipal constitutional complaint from the city of Heiligenhafen, which had previously been unsuccessful in its lawsuit in three instances up to the Federal Court of Justice (judgment of 17.12.2013, KZR 65/12 – Heiligenhafen), was not accepted for decision by the Federal Constitutional Court by resolution.</w:t>
      </w:r>
    </w:p>
    <w:p>
      <w:r>
        <w:t>(182) Against this background, the raised municipal constitutional complaint cannot raise doubts about the constitutionality of the legal bases of the cartel authority's order and therefore cannot carry weight in the balancing of interests.</w:t>
      </w:r>
    </w:p>
    <w:p>
      <w:r>
        <w:t>d) Overall Assessment</w:t>
        <w:br/>
        <w:t>(183) The involved party has not presented, specified, or quantified any immediate irreparable consequences that go beyond the purpose of the order. The existence-threatening consequences of an immediate enforcement cited by the second involved party, without further substantiation, have been accepted by the second involved party in light of the commencement of network operations in knowledge of the already initiated cartel authority abuse proceedings and therefore cannot be invoked to justify an unreasonable hardship resulting from the order. The disadvantages are thus to be justified according to the special circumstances of this case and to be accepted by the involved party and the second involved party in the predominant public interest.</w:t>
      </w:r>
    </w:p>
    <w:p>
      <w:r>
        <w:t>III. Costs</w:t>
        <w:br/>
        <w:t>(184) The fee decision is based on § 80 para. 1 sentence 2 No. 2 GWB. The amount of the fee is determined in accordance with § 80 para. 2 sentence 1 GWB based on the personnel and material effort of the decision-making department and the economic significance of the proceedings conducted against the involved party. The application of these principles to the presented facts resulted in a fee of [■] euros, which is significantly below the maximum fee of 25,000 euros (§ 80 para. 2 sentence 2 No. 2 GWB).</w:t>
      </w:r>
    </w:p>
    <w:p>
      <w:r>
        <w:t>(185) The debtor of this fee is, according to § 80 para. 6 sentence 1 No. 2 GWB, the involved party. The fee is due upon delivery of this resolution and must be transferred within one month after delivery to the account [■]. The following cash reference must be indicated as the purpose of use: [■].</w:t>
      </w:r>
    </w:p>
    <w:p>
      <w:r>
        <w:t>Important Note:</w:t>
        <w:br/>
        <w:t>Without the indication of the cash reference, the payment cannot be processed.</w:t>
      </w:r>
    </w:p>
    <w:p>
      <w:r>
        <w:t>(186) If the fee is not paid by the end of one month after the day of delivery, a late fee of one percent of the outstanding amount will be charged for each commenced month of delay. Generally, bank charges apply for transfers from abroad. In these cases, it must be ensured that the full fee is credited to the account of the Federal Cartel Office.</w:t>
      </w:r>
    </w:p>
    <w:p>
      <w:r>
        <w:t>(187) The expenses for the necessary publication of this resolution in the Federal Gazette (§ 62 sentence 1 GWB) will be charged separately (§ 80 para. 1 sentence 3 GWB).</w:t>
      </w:r>
    </w:p>
    <w:p>
      <w:r>
        <w:rPr>
          <w:b/>
        </w:rPr>
        <w:t>[Pages 67–69]</w:t>
      </w:r>
    </w:p>
    <w:p>
      <w:r>
        <w:t>- 67 -</w:t>
        <w:br/>
        <w:t>Legal Remedy Information</w:t>
        <w:br/>
        <w:t xml:space="preserve">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 </w:t>
        <w:br/>
        <w:t xml:space="preserve">The appeal must be substantiated by a written submission filed with the Bundeskartellamt or the appellate court. The deadline for the appeal justification is two months. It begins with the delivery of the contested order and can be extended upon request by the presiding judge of the appellate court. The appeal justification must contain a statement indicating to what extent the decision is being contested and the request for its amendment or annulment, and must specify the facts and evidence, including any new ones, on which the appeal is based. </w:t>
        <w:br/>
        <w:t xml:space="preserve">The appeal and the appeal justification must be signed by a lawyer. </w:t>
        <w:br/>
        <w:t xml:space="preserve">The appeal does not have suspensive effect. Upon request, the appellate court may order the suspensive effect of the appeal in whole or in part. </w:t>
        <w:br/>
        <w:t>Dr. Engelsing Kundan Köhler</w:t>
      </w:r>
    </w:p>
    <w:p>
      <w:r>
        <w:t>- 68 -</w:t>
        <w:br/>
        <w:t>Table of Contents</w:t>
        <w:br/>
        <w:t>A. Facts and Procedural Sequence ........................................................................................... 3</w:t>
        <w:br/>
        <w:t>I. Facts ..................................................................................................................................... 3</w:t>
        <w:br/>
        <w:t>II. Procedural Sequence ......................................................................................................... 14</w:t>
        <w:br/>
        <w:t>B. Legal Assessment ................................................................................................................ 18</w:t>
        <w:br/>
        <w:t>I. Jurisdiction ......................................................................................................................... 18</w:t>
        <w:br/>
        <w:t>II. Merits .................................................................................................................................... 20</w:t>
        <w:br/>
        <w:t>1. Applicability of European and German Competition Law .............................................. 20</w:t>
        <w:br/>
        <w:t>2. Violation of §§ 19 para. 1, para. 2 no. 1, 20 GWB in conjunction with §§ 1, 46 EnWG .... 22</w:t>
        <w:br/>
        <w:t>a) Dominant market position of the parties involved ....................................................... 22</w:t>
        <w:br/>
        <w:t>b) Abusive behavior ......................................................................................................... 23</w:t>
        <w:br/>
        <w:t>aa) No transparent and open selection procedure ............................................................ 24</w:t>
        <w:br/>
        <w:t>bb) Use of impermissible selection criteria ..................................................................... 24</w:t>
        <w:br/>
        <w:t>(1) Framework for permissible selection criteria ......................................................... 25</w:t>
        <w:br/>
        <w:t>(a) § 46 para. 3 sentence 5 EnWG in conjunction with § 1 EnWG .......................... 25</w:t>
        <w:br/>
        <w:t>(b) Temporal scope of § 46 para. 3 sentence 5 EnWG ............................................. 27</w:t>
        <w:br/>
        <w:t>(c) Requirement for appropriate criteria even before the entry into force of</w:t>
        <w:br/>
        <w:t>§ 46 para. 3 sentence 5 EnWG .................................................................................. 29</w:t>
        <w:br/>
        <w:t>(d) Antitrust law ........................................................................................................... 29</w:t>
        <w:br/>
        <w:t>(2) Impermissibility of the selection criteria used by the parties involved .................... 31</w:t>
        <w:br/>
        <w:t>(a) "Influence of the municipality on the network company" .................................... 31</w:t>
        <w:br/>
        <w:t>(b) "Ecological concept" ............................................................................................. 33</w:t>
        <w:br/>
        <w:t>(c) "Possibility of citizen participation in the network company" ............................ 34</w:t>
        <w:br/>
        <w:t>(d) "As little burden on the municipal budget as possible" and</w:t>
        <w:br/>
        <w:t>"Realization of synergies for the municipal budget" ............................................... 34</w:t>
        <w:br/>
        <w:t>(e) Possibility of entering the electricity sales market ............................................... 35</w:t>
        <w:br/>
        <w:t>(f) No primary consideration of the objectives of § 1 EnWG .................................... 35</w:t>
        <w:br/>
        <w:t>(g) Relevance of results ............................................................................................... 37</w:t>
        <w:br/>
        <w:t>cc) Favoring the second involved party without objectively justified reason .................. 38</w:t>
        <w:br/>
        <w:t>dd) Restriction of secret competition ............................................................................. 42</w:t>
        <w:br/>
        <w:t>ee) Violation of the ancillary service prohibition ............................................................ 47</w:t>
        <w:br/>
        <w:t>c) Competitive overall consideration and objective justification ................................... 47</w:t>
        <w:br/>
        <w:t>aa) Competitive objectives ............................................................................................ 48</w:t>
      </w:r>
    </w:p>
    <w:p>
      <w:r>
        <w:t>- 69 -</w:t>
        <w:br/>
        <w:t>bb) Interests of the applicants ......................................................................................... 49</w:t>
        <w:br/>
        <w:t>cc) Interests of the former concessionaire ...................................................................... 49</w:t>
        <w:br/>
        <w:t>dd) Interests of the incorrectly selected new concessionaire .......................................... 51</w:t>
        <w:br/>
        <w:t>ee) Interests of the municipalities .................................................................................. 52</w:t>
        <w:br/>
        <w:t>ff) Balancing of interests ................................................................................................. 53</w:t>
        <w:br/>
        <w:t>3. Violation of § 1 GWB ...................................................................................................... 54</w:t>
        <w:br/>
        <w:t>4. Ruling .................................................................................................................................. 55</w:t>
        <w:br/>
        <w:t>5. Discretion and Proportionality ......................................................................................... 56</w:t>
        <w:br/>
        <w:t>6. Immediate Enforceability ............................................................................................... 60</w:t>
        <w:br/>
        <w:t>a) Suspension interest of the parties involved ................................................................ 60</w:t>
        <w:br/>
        <w:t>b) Suspension interest of the second involved party ....................................................... 61</w:t>
        <w:br/>
        <w:t>c) No requirement for suspension due to the municipal constitutional complaint raised</w:t>
        <w:br/>
        <w:t>by the parties involved .................................................................................................. 62</w:t>
        <w:br/>
        <w:t>d) Overall consideration ................................................................................................. 65</w:t>
        <w:br/>
        <w:t>III. Costs ................................................................................................................................... 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