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https://www.bundeskartellamt.de/SharedDocs/Entscheidung/DE/Fallberichte/Fusionskontrolle/2009/B9-112-09.pdf?__blob=publicationFile&amp;v=4</w:t>
      </w:r>
    </w:p>
    <w:p>
      <w:r>
        <w:t>Pages translated : 2</w:t>
      </w:r>
    </w:p>
    <w:p/>
    <w:p>
      <w:r>
        <w:rPr>
          <w:b/>
        </w:rPr>
        <w:t>[Pages 1–2]</w:t>
      </w:r>
    </w:p>
    <w:p>
      <w:r>
        <w:t xml:space="preserve">Case Report 15.10.2009  </w:t>
        <w:br/>
        <w:t xml:space="preserve">Acquisition of Shares by TNT Post Holding Deutschland in Five Regional Mail Service Providers from Georg von Holtzbrinck  </w:t>
        <w:br/>
        <w:t xml:space="preserve">Sector Postal Services (53)  </w:t>
        <w:br/>
        <w:t xml:space="preserve">File Number B 9 – 112/09  </w:t>
        <w:br/>
        <w:t>Date of Decision October 7, 2009</w:t>
      </w:r>
    </w:p>
    <w:p>
      <w:r>
        <w:t xml:space="preserve">Case Description:  </w:t>
        <w:br/>
        <w:t xml:space="preserve">The Federal Cartel Office has approved the intended (indirect) acquisition of shares by TNT Post Holding Deutschland GmbH in five regional mail service providers from Georg von Holtzbrinck GmbH &amp; Co. KG in the first phase. Specifically, these are REGIO Print-Vertrieb GmbH, Cottbus, BS Saar Mosel GmbH, Saarbrücken, Main-PostLogistik GmbH, Würzburg, Main SortierService GmbH, Würzburg, and arriva GmbH, Freiburg.  </w:t>
        <w:br/>
        <w:t xml:space="preserve">In addition, TNT Post Holding Deutschland GmbH intends to (indirectly) acquire shares in a further eight regional mail service providers as well as joint control with Georg von Holtzbrinck GmbH &amp; Co. KG. This project fell under the jurisdiction of the European Commission due to the provisions of the European Merger Regulation and was approved by the Commission on September 28, 2009, in a simplified procedure (File No. COMP/M. 5594).  </w:t>
        <w:br/>
        <w:t xml:space="preserve">Georg von Holtzbrinck GmbH &amp; Co. KG had acquired all 13 target companies affected in this merger control procedure as well as in the merger control procedure of the European Commission in 2008 in connection with the insolvency of PIN Group AG.  </w:t>
        <w:br/>
        <w:t>1 Regulation (EC) No. 139/2004 of the Council on the control of concentrations between undertakings of January 20, 2004 (OJ EC No. L 24 p. 1).</w:t>
      </w:r>
    </w:p>
    <w:p>
      <w:r>
        <w:t xml:space="preserve">TNT Post Holding Deutschland GmbH is a subsidiary of TNT N.V., Netherlands. TNT N.V. originated from the Dutch Post and offers postal and express services worldwide. In Germany, TNT N.V. provides services through various subsidiaries – including TNT Post Holding Deutschland GmbH – in the areas of commercial transportation of addressed mail, express services, as well as in the areas of direct advertising and delivery of unaddressed business mail. The target companies operate in the area of commercial transportation of addressed mail (licensed area).  </w:t>
        <w:br/>
        <w:t xml:space="preserve">The merger project was approved because the emergence of a dominant market position could be excluded. The parties hold only small market shares. In contrast, Deutsche Post AG (DPAG) continues to hold a dominant market position in the area of commercial transportation of addressed mail (licensed area) even after the complete liberalization of postal services in 2008. In the licensed mail sector, DPAG had a revenue-based market share of 88.7% and a volume-based market share of 91.3% in 2007 (with a total market volume of approximately 10 billion euros and 17.590 million items).2 For the year 2008, the Federal Network Agency estimates a revenue-based market share of 89.3% and a volume-based market share of 91.6% for DPAG (total market volume of approximately 9.7 billion euros and 17.450 million mail items).3 Despite the complete opening of postal markets to competition on January 1, 2008, DPAG was able to increase its market shares.  </w:t>
        <w:br/>
        <w:t xml:space="preserve">Through the merger project, TNT is able to further expand its delivery network in Germany – which it maintains through both cooperation partners and its own subsidiaries. At the same time, the regional mail companies have the opportunity to utilize TNT's delivery network for their own mail delivery.  </w:t>
        <w:br/>
        <w:t xml:space="preserve">2 Federal Network Agency, Annual Report 2008, p. 126.  </w:t>
        <w:br/>
        <w:t>3 ibid.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