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https://www.bundeskartellamt.de/SharedDocs/Entscheidung/DE/Entscheidungen/Fusionskontrolle/2007/B9-67-07.pdf?__blob=publicationFile&amp;v=1</w:t>
      </w:r>
    </w:p>
    <w:p>
      <w:r>
        <w:t>Pages translated : 32</w:t>
      </w:r>
    </w:p>
    <w:p/>
    <w:p>
      <w:r>
        <w:rPr>
          <w:b/>
        </w:rPr>
        <w:t>[Pages 1–3]</w:t>
      </w:r>
    </w:p>
    <w:p>
      <w:r>
        <w:t xml:space="preserve">BUNDESKARTELLAMT  </w:t>
        <w:br/>
        <w:t xml:space="preserve">9. DECISION DIVISION  </w:t>
        <w:br/>
        <w:t xml:space="preserve">B9 - 67/07  </w:t>
        <w:br/>
        <w:t xml:space="preserve">MERGER PROCEDURE  </w:t>
        <w:br/>
        <w:t>ORDER PURSUANT TO § 40 PARA. 2 GWB</w:t>
      </w:r>
    </w:p>
    <w:p>
      <w:r>
        <w:t xml:space="preserve">DECISION  </w:t>
        <w:br/>
        <w:t>In the administrative procedure</w:t>
      </w:r>
    </w:p>
    <w:p>
      <w:r>
        <w:t xml:space="preserve">1. Air Berlin plc  </w:t>
        <w:br/>
        <w:t xml:space="preserve">Representatives 1 to 3:  </w:t>
        <w:br/>
        <w:t xml:space="preserve">Saatwinkler Damm 42-43  </w:t>
        <w:br/>
        <w:t xml:space="preserve">Lawyers Freshfields Bruckhaus Deringer  </w:t>
        <w:br/>
        <w:t xml:space="preserve">13627 Berlin  </w:t>
        <w:br/>
        <w:t>Feldmühlenplatz 1</w:t>
      </w:r>
    </w:p>
    <w:p>
      <w:r>
        <w:t xml:space="preserve">2. LTU Beteiligungs- und Holding GmbH  </w:t>
        <w:br/>
        <w:t xml:space="preserve">40545 Düsseldorf  </w:t>
        <w:br/>
        <w:t xml:space="preserve">(Blitz F07-thirty-eight GmbH)  </w:t>
        <w:br/>
        <w:t xml:space="preserve">Saatwinkler Damm 42-43  </w:t>
        <w:br/>
        <w:t>13627 Berlin</w:t>
      </w:r>
    </w:p>
    <w:p>
      <w:r>
        <w:t xml:space="preserve">3. LoMa-Beteiligungsgesellschaft mbH  </w:t>
        <w:br/>
        <w:t xml:space="preserve">Flughafen Halle 8  </w:t>
        <w:br/>
        <w:t>40474 Düsseldorf - Parties involved -</w:t>
      </w:r>
    </w:p>
    <w:p>
      <w:r>
        <w:t xml:space="preserve">4. TUI AG  </w:t>
        <w:br/>
        <w:t xml:space="preserve">Representatives:  </w:t>
        <w:br/>
        <w:t xml:space="preserve">Karl-Wiechert-Allee 4  </w:t>
        <w:br/>
        <w:t xml:space="preserve">WilmerHale Lawyers  </w:t>
        <w:br/>
        <w:t xml:space="preserve">30625 Hannover  </w:t>
        <w:br/>
        <w:t xml:space="preserve">Friedrichstr. 95  </w:t>
        <w:br/>
        <w:t xml:space="preserve">19117 Berlin  </w:t>
        <w:br/>
        <w:t>ADDED PARTY -</w:t>
      </w:r>
    </w:p>
    <w:p>
      <w:r>
        <w:t xml:space="preserve">2  </w:t>
        <w:br/>
        <w:t xml:space="preserve">regarding the examination of a merger project pursuant to § 36 GWB, the 9th decision division of the Federal Cartel Office decided on August 7, 2007:  </w:t>
        <w:br/>
        <w:t xml:space="preserve">The merger notified by letter dated April 24, 2007, is not prohibited.  </w:t>
        <w:br/>
        <w:t>The fee for the notification is set at xxx euros and imposed on the parties 1 and 2.</w:t>
      </w:r>
    </w:p>
    <w:p>
      <w:r>
        <w:t xml:space="preserve">Reasons  </w:t>
        <w:br/>
        <w:t xml:space="preserve">A. FACTS  </w:t>
        <w:br/>
        <w:t xml:space="preserve">I. Merger Project  </w:t>
        <w:br/>
        <w:t xml:space="preserve">1. By letter dated April 24, 2007 – received by the Federal Cartel Office on the same day – the parties 1 to 3 (the parties) notified the following merger project:  </w:t>
        <w:br/>
        <w:t xml:space="preserve">2. Party 1 (Air Berlin) intends to acquire all shares in Party 3 (LoMa) through its x% subsidiary, Party 2 (Blitz GmbH). The shares of LoMa are currently held x% by INTRO Verwaltungs GmbH, x% by MIC Marbach Beteiligungs und Consulting GmbH, and x% by VBE Beteiligungsgesellschaft mbH. LoMa is an investment company that holds all business shares in LTU Lufttransport-Unternehmen GmbH, which operates an air transport company in Germany under the name LTU. Furthermore, LoMa holds all business shares in LTU Aircraft Maintenance GmbH (LAM, collectively: LTU Group).  </w:t>
        <w:br/>
        <w:t xml:space="preserve">3. After reviewing the notification, the decision division determined that the notified project falls within the scope of the Act Against Restraints of Competition (GWB). On May 14, 2007, the parties 1 to 3 received notification through their representatives that the decision division had commenced the examination of the merger (main examination procedure).  </w:t>
        <w:br/>
        <w:t xml:space="preserve">4. In the further course of the procedure, the decision division obtained additional information from demanders (customers) and competitors to clarify the conditions in the markets affected by the merger in the area of offering air transport services from Germany to European neighboring countries, particularly to the so-called "warm water holiday destinations" around the Mediterranean.  </w:t>
        <w:br/>
        <w:t xml:space="preserve">5. The entity named in the heading (added party = TUI) was added to the procedure at its request dated May 7, 2007, by decision of the Federal Cartel Office dated June 5, 2007, pursuant to § 54 para. 2 no. 3 GWB. It is both a provider of air transport services to the aforementioned holiday destinations and, as such, a competitor to the involved companies, as well as a demander of seats for package tourism in these areas.  </w:t>
        <w:br/>
        <w:t xml:space="preserve">6. By letter dated July 23, 2007, the decision division informed the representatives of parties 1 to 3 (hereinafter: the parties) and party 4 (hereinafter: the added party) that, based on the previous findings, it does not intend to prohibit the merger project and invited the parties and the added party to provide their assessment by August 3, 2007. The representative of the added party informed the decision division by telephone on August 2, 2007, that his client waives a statement. The representative of the parties confirmed the assessment of the decision division by letter dated August 6, 2007, and commented on individual points.  </w:t>
        <w:br/>
        <w:t>7. The merger project was also notified to the competition authorities in Spain, Austria, Portugal, and Turkey.</w:t>
      </w:r>
    </w:p>
    <w:p>
      <w:r>
        <w:t xml:space="preserve">II. The Involved Companies  </w:t>
        <w:br/>
        <w:t>8. Air Berlin, based in Berlin, is the general partner of Air Berlin plc &amp; Co. Luftverkehrs KG, London/UK. The latter operates in scheduled and charter air traffic and serves a multitude of flight routes predominantly in Europe with its currently x aircraft, particularly to holiday areas around the Mediterranean. The majority of these "holiday routes" were operated by Air Berlin in code-sharing with Hapag-Fly (now: Tuifly), which belongs to TUI AG, Hannover (B 9 – 137/03). Through the so-called "City Shuttle Service," the company offers, among other things, regular connections between nine German airports and European metropolises such as London, Rome, Milan, Zurich, Vienna, Budapest, and Barcelona. Air Berlin is also classified in the low-cost airline sector. The company holds stakes in various companies related to the flight operations of Air Berlin (catering, cabin and ground handling services, rental and leasing companies). Air Berlin is also x% invested in NL (Niki Lauda) Luftfahrt GmbH, Vienna (B 9 – 26/04) and has access to x Fokker 100 aircraft of the (former) Germania through wet lease contracts.</w:t>
      </w:r>
    </w:p>
    <w:p>
      <w:r>
        <w:rPr>
          <w:b/>
        </w:rPr>
        <w:t>[Pages 4–6]</w:t>
      </w:r>
    </w:p>
    <w:p>
      <w:r>
        <w:t xml:space="preserve">4  </w:t>
        <w:br/>
        <w:t xml:space="preserve">Airline1. With the release letter from the Federal Cartel Office dated September 6, 2006 (B 9 – 96/06), Air Berlin acquired all shares in dba Luftfahrtgesellschaft mbH, Nuremberg, also from INTRO Verwaltungs GmbH, Nuremberg, which belongs to the textile merchant Hans Rudolf Wöhrl.  </w:t>
        <w:br/>
        <w:t xml:space="preserve">In 2006, the Air Berlin Group achieved a consolidated worldwide total revenue of [...] (including dba: [...]). Of this, approximately [...] was attributable to the EU and approximately [...] to Germany.  </w:t>
        <w:br/>
        <w:t xml:space="preserve">9. LoMa is the holding company of the LTU Group. It holds x% of LTU Lufttransport GmbH (LTU). LTU is a holiday airline based in Düsseldorf and flies to holiday destinations in Europe, Asia, Africa, and America. LTU was founded in 1955 as one of the first German holiday airlines for German tour operators. The owner of LTU was the Conle family until 1989. In 1989, WestLB acquired 34%, and in 1998, Swiss Air acquired 50% of the shares in LTU. In 2000, the Rewe Group took over 40% of the shares from WestLB and the Conle family, while the remaining 10% was acquired by SAL. Oppenheim. After the bankruptcy of Swiss Air in 2001, a trustee took over their shares, and at the same time, it was possible to save LTU from imminent bankruptcy through a guarantee from the state of North Rhine-Westphalia. In 2006, the textile merchant Hans-Rudolf Wöhrl initially acquired x% of the shares in LTU and sold x% of the shares to LTU managing director Jürgen Marbach and x% to an investment company.  </w:t>
        <w:br/>
        <w:t xml:space="preserve">The total revenue of LoMa in 2006 was nearly [...], of which [...] was attributable to the EU and [...] to Germany.  </w:t>
        <w:br/>
        <w:t xml:space="preserve">10. TUI (intervenor) is the parent company of the TUI Group based in Hanover and Berlin. TUI primarily operates in the fields of tourism and shipping. In the tourism sector, the TUI Group is active in Germany and other countries and offers activities at all levels of the value chain. These activities particularly include tour operations, travel agency services, flight services for tour operators and individual travelers, accommodation services, and agency services in the destination areas.  </w:t>
        <w:br/>
        <w:t xml:space="preserve">Through its subsidiaries Hapag-Lloyd Flug GmbH, Langenhagen (HLF) and Hapag-Lloyd Express GmbH, Langenhagen (HLX), which have been marketing their services jointly under the brand "TUIfly.com" since January 2007, TUI offers flight services in Germany for both tour operators and individual travelers. In addition, TUI is also a demander of flight services from third parties through group-affiliated tour operators (e.g., TUI Deutschland GmbH, Hanover, L’TUR Tourismus AG, Baden-Baden, Wolters reisen GmbH, Stuhr, Berge &amp; Meer Touristik GmbH, Rengsdorf). Various TUI tour operators are customers of Air Berlin or LTU.  </w:t>
        <w:br/>
        <w:t xml:space="preserve">B. LEGAL ASSESSMENT  </w:t>
        <w:br/>
        <w:t xml:space="preserve">Formal Prohibition Requirements  </w:t>
        <w:br/>
        <w:t xml:space="preserve">11. The merger project described above meets the formal requirements pursuant to §§ 35 et seq., 130 para. 2 GWB.  </w:t>
        <w:br/>
        <w:t xml:space="preserve">12. The GWB is applicable because the parties predominantly achieve sales in Germany, so that significant domestic effects pursuant to § 130 para. 2 GWB cannot be excluded by the merger.  </w:t>
        <w:br/>
        <w:t xml:space="preserve">13. There is no merger of Community-wide significance. The merger project is not subject to the European Merger Control Regulation (FKVO)2, because the alternative revenue thresholds of Art. 1 para. 2 and 3 FKVO are not met. Although the parties achieved a combined worldwide revenue of more than €2.5 billion in the 2006 financial year, they each generated more than two-thirds of their Community-wide revenue in Germany, so that the FKVO does not apply overall.  </w:t>
        <w:br/>
        <w:t xml:space="preserve">14. The thresholds according to § 35 para. 1 No. 1 and No. 2 GWB are already exceeded by the revenues of Air Berlin. The notified merger also meets the requirements of § 37 para. 1 No. 2 and 3a) GWB (acquisition of control over a company and acquisition of more than 50% of shares). The project was also notified to the Spanish and Austrian competition authorities.  </w:t>
        <w:br/>
        <w:t xml:space="preserve">Substantive Prohibition Requirements  </w:t>
        <w:br/>
        <w:t xml:space="preserve">15. In the relevant factual and geographical markets, the merger does not lead to the creation or strengthening of a dominant market position by the parties involved. Therefore, the decision division considers the prohibition requirements of § 36 para. 1 GWB to be unfulfilled. The following reasons are decisive:  </w:t>
        <w:br/>
        <w:t xml:space="preserve">I. Factual Market Definition  </w:t>
        <w:br/>
        <w:t xml:space="preserve">16. The merger project concerns the market for the provision of flight services to holiday destinations.  </w:t>
        <w:br/>
        <w:t xml:space="preserve">17. The parties are operators of airlines and primarily offer domestic as well as European air transport services for the transportation of persons and freight3 from Germany. LTU also serves worldwide destinations. The parties provide seat capacities primarily for tour operators but are not legally affiliated with a tour operator4. In addition, both companies also market individual seats to end consumers. Since the overlapping flight destinations of the parties are predominantly located in foreign holiday areas around the Mediterranean, the parties are classified in this area as part of the holiday airline segment. Holiday areas are defined as those areas that particularly advertise with tourist offerings (sun, beach, sea). The parties face two market counterparts: on one hand, tour operators and on the other hand, holiday travelers as end customers, who exhibit different demand behaviors.  </w:t>
        <w:br/>
        <w:t xml:space="preserve">1. Market Segment Charter Air Traffic for Package Tourism  </w:t>
        <w:br/>
        <w:t xml:space="preserve">18. Typically, flights to holiday destinations are offered by tour operators – as a package – in conjunction with other services (hotel, rental car, events, pick-up service, etc.). These services are collectively subsumed under the term package tourism. The airlines used for these services are referred to as charter airlines (now more commonly: holiday airlines). In Germany, alongside the parties, Condor is considered an airline of Thomas Cook AG, and the airlines marketed jointly under TUIfly by TUI AG, Hapag Fly, and Hapag Lloyd Express, as well as for the regional market Turkey, Sunexpress, which is attributable to Lufthansa, are regarded as classic charter or holiday airlines (hereinafter referred to simply as charter airlines). In addition, there are Hamburg International, XL Airways, and Bluewings, which, however,  </w:t>
        <w:br/>
        <w:t xml:space="preserve">3 Air Berlin and LTU transport freight and passengers on the same aircraft; neither company operates its own air freight fleet like Lufthansa Cargo; therefore, the air freight sector is considered negligible.  </w:t>
        <w:br/>
        <w:t>4 According to the parties, Air Berlin PLC &amp; Co Luftverkehrs KG holds x% of Ibero Tours GmbH, Düsseldorf, through CHS Cabin Handling Service GmbH, LTU holds all shares in BUY.bye Touristik GmbH, Düsseldorf. However, both companies achieve overall low revenues (each under x million €), so they are considered not relevant for the present consideration.</w:t>
      </w:r>
    </w:p>
    <w:p>
      <w:r>
        <w:rPr>
          <w:b/>
        </w:rPr>
        <w:t>[Pages 7–9]</w:t>
      </w:r>
    </w:p>
    <w:p>
      <w:r>
        <w:t xml:space="preserve">7  </w:t>
        <w:br/>
        <w:t xml:space="preserve">exclusively market seat contingents to tour operators (No. 22). In the classic charter business, the flight program is not unilaterally determined by the airlines but is the result of a planning and coordination process between tour operators and airlines. Charter airlines maintain flight capacities at various German departure locations (= Bases). This is because the customers of the tour operators, the tourists, prefer to book their holiday trips close to their place of residence. The tour operators typically negotiate prices and contingents with the airlines on a seasonal basis (flight schedule period). The parties involved have indicated that for routes with a high charter share, tour operators often switch to other airlines at short notice if they offer cheaper prices. In this respect, market shares on these routes would be considered "volatile." Therefore, certain large tour operators would also be able to exert some pressure on the holiday airlines. The investigations by the decision division have confirmed this assessment. Thus, tour operators can also rely on other airlines that offer flights to the corresponding holiday destinations to meet their needs. In this context, all surveyed tour operators affirmed that there is a sufficient supply of flight capacities to the relevant holiday areas.  </w:t>
        <w:br/>
        <w:t xml:space="preserve">19. The survey of the tour operators revealed that their customers prefer direct connections. Therefore, tour operators primarily request direct flights, especially on short- and medium-haul routes (No. 26). Although holiday travelers are generally considered less time-sensitive than business travelers, connecting flights are perceived as inconvenient. However, unlike business travelers, holiday travelers are flexible regarding departure and arrival times. This means for the airlines that they can rely on slots (time slots) at the departure and destination airports, especially during off-peak hours.  </w:t>
        <w:br/>
        <w:t xml:space="preserve">2. Market Segment Individual Flight Traffic for End-Customer Tourism  </w:t>
        <w:br/>
        <w:t xml:space="preserve">20. Based on findings from previous proceedings, the decision division assumes that the classic package holiday, which regularly included charter flights, has significantly lost importance. Instead, there are more and more holiday travelers who book flight seats independently of tour operators via the Internet and assemble their holiday trips themselves. End customers can now, unlike before, also access the offers of holiday and low-cost airlines in addition to those of scheduled airlines. Furthermore, tour operators have adapted to this individual end-customer tourism with special offers (so-called modular tourism) and offer individual elements such as flights, accommodation, rental cars, etc., in contrast to package holidays. In these cases, tour operators can also request individual seats from scheduled and low-cost airlines.  </w:t>
        <w:br/>
        <w:t xml:space="preserve">21. The investigations by the decision division have shown that tourist-oriented end customers also prefer direct connections on short and medium-haul routes and are flexible regarding arrival and departure times. Additionally, these customers are extremely price-conscious regarding the availability of flight services. The selection of the "cheapest" airline is facilitated by the transparency of the Internet. Unlike tour operators, who can exert a certain demand pressure on the airlines through their contingents, the specific price awareness of end customers influences the offering behavior of the airlines.  </w:t>
        <w:br/>
        <w:t xml:space="preserve">3. No Separate Markets for Charter and Scheduled Flights  </w:t>
        <w:br/>
        <w:t xml:space="preserve">22. In previous decisions, the decision division assumed a separate market for charter flight traffic, as charter airlines exclusively marketed their seat contingents to tour operators. However, based on experiences from recent years, the decision division has deviated from this assessment and now assumes a unified market for the provision of flight services, which subsumes scheduled flight traffic and charter flight traffic as sub-segments. This assessment has been confirmed to date. The evaluation of the market survey by the decision division has shown that the share of seat contingents booked by tour operators at the surveyed airlines is only 60 to a maximum of 80 percent. To achieve the highest possible utilization of the deployed aircraft, charter airlines have started to offer seats not sold through tour operators as individual seats in the scheduled flight market. This puts charter airlines in direct competition with scheduled airlines and so-called low-cost carriers, which also offer flights to holiday destinations. Air travelers are also aware that even airlines traditionally regarded as charter airlines offer individual flights. Such offers are primarily utilized by non-time-sensitive passengers. This assessment was confirmed by the surveyed airlines.  </w:t>
        <w:br/>
        <w:t xml:space="preserve">23. The European Commission has concluded in several decisions that charter airlines and scheduled airlines belong to separate markets. It justifies this with the high share of tour operator seats (over 90%) and the resulting typical package holiday customer-oriented transport conditions at charter airlines (only direct flights, tighter seating) compared to significantly higher prices at scheduled airlines with significantly lower offering flexibility. Scheduled airlines typically serve a fixed route network that connects all major and large cities. In its recent decisions, the Commission has deviated from this view to the extent that it acknowledges that to a certain degree, low-cost carriers and scheduled airlines also represent a "source of supply" for tour operators.  </w:t>
        <w:br/>
        <w:t xml:space="preserve">24. From the perspective of tourist-oriented end customers, the offers of charter airlines are therefore interchangeable with the offers of scheduled airlines and low-cost carriers for the relevant factual market here. However, tour operators can also rely on the offers of scheduled airlines when they offer flights to the mentioned holiday areas. In contrast, low-cost airlines have so far only been partially suitable for tour operators, as they typically market individual seats exclusively via the Internet. However, if Germanwings is classified among the low-cost airlines, this area is increasingly opening up for tour operators. Additionally, for example, easyJet has recently started offering package holidays as an ancillary business.  </w:t>
        <w:br/>
        <w:t xml:space="preserve">II. Geographic Market Definition  </w:t>
        <w:br/>
        <w:t xml:space="preserve">25. In accordance with the Commission's approach, which assesses the geographic market for the provision of air traffic services based on an individual route perspective, the competitive effects on overlapping flight routes are also examined in the present merger project. The variant practiced by the Commission is also taken into account, whereby the departure or destination location can extend to a region or several airports.  </w:t>
        <w:br/>
        <w:t xml:space="preserve">1. Market Segment Charter Flight Traffic for the Package Tourism Sector  </w:t>
        <w:br/>
        <w:t>26. Regarding the demand of tour operators for flight services, the decision division has previously distinguished between short- and medium-haul offers.</w:t>
      </w:r>
    </w:p>
    <w:p>
      <w:r>
        <w:rPr>
          <w:b/>
        </w:rPr>
        <w:t>[Pages 10–12]</w:t>
      </w:r>
    </w:p>
    <w:p>
      <w:r>
        <w:t xml:space="preserve">10  </w:t>
        <w:br/>
        <w:t xml:space="preserve">and long-haul offers have been distinguished. In this case, flight destinations with a flight time of up to four hours are considered short- or medium-haul, while long-haul flights are those destinations where the flight time exceeds four hours from the departure point. The classic holiday destinations (warm water areas) thus include all domestic destinations as well as destinations in Europe (mainland and islands), Turkey, and North Africa in the short- and medium-haul category. Long-haul destinations, on the other hand, include the Caribbean, North and South America, or Southeast Asia, which typically have flight times that are twice as long.  </w:t>
        <w:br/>
        <w:t xml:space="preserve">27. From the perspective of tour operators, a unified German market for short- and medium-haul flights has been assumed in the past according to the decision-making practice of the Commission as well as the decision division. This is because tour operators sell the seats they book with airlines in the package tourism sector as part of a package trip to end consumers. It has been shown that holiday package flights to destinations in the Mediterranean and the Canary Islands are considered interchangeable by consumers and therefore form a unified market.  </w:t>
        <w:br/>
        <w:t xml:space="preserve">28. Air Berlin offers air traffic services in the short- and medium-haul sector, but no long-haul flights. LTU offers fewer short-haul flights but more medium- and long-haul connections. The activities of the involved companies mainly overlap in the provision of air traffic services to holiday destinations in the medium-haul sector around the Mediterranean (so-called warm water areas). Within Germany, there is only one route with overlaps. Thus, the relevant geographical market encompasses Germany and neighboring European countries (including islands), the eastern Mediterranean region, and North Africa.  </w:t>
        <w:br/>
        <w:t xml:space="preserve">2. Market Segment Individual Air Traffic for End Customer Tourism  </w:t>
        <w:br/>
        <w:t xml:space="preserve">11 Federal Cartel Office, Decision of December 22, 2000, B 9 – 136/00 (REWE/LTU) para. 13  </w:t>
        <w:br/>
        <w:t xml:space="preserve">12 The survey of tour operators has shown that destinations in the eastern Mediterranean or the Canary Islands require more than four hours of flight time, yet are still considered classic medium-haul flights.  </w:t>
        <w:br/>
        <w:t xml:space="preserve">13 Decision of the Commission of September 22, 1999, No. IV/M.1524 – Airtours/First Choice, para. 13  </w:t>
        <w:br/>
        <w:t xml:space="preserve">14 Decision of the Commission, ibid.  </w:t>
        <w:br/>
        <w:t xml:space="preserve">15 Comp/M.4601 – KarstadtQuelle/My Travel, COMP/M.4600 – TUI/First Choice  </w:t>
        <w:br/>
        <w:t xml:space="preserve">16 B9 – REWE/LTU, ibid.  </w:t>
        <w:br/>
        <w:t>17 Comp/M.4601 – KarstadtQuelle/My Travel, COMP/M.4600 – TUI/First Choice; B9 – REWE/LTU, ibid.</w:t>
      </w:r>
    </w:p>
    <w:p>
      <w:r>
        <w:t xml:space="preserve">11  </w:t>
        <w:br/>
        <w:t xml:space="preserve">29. Even when considering individual routes from the perspective of individual customers, there are substitution possibilities through other departure airports. Given the transportation options available today (bus, train, car) and the well-developed route networks and transport connections of the various transport providers, passengers have great flexibility regarding the choice of departure airport. For non-time-sensitive passengers, price is the decisive factor in selecting a particular flight. To benefit from a low flight price, passengers are generally willing to accept additional travel distances, provided that the costs for this travel are also relatively low. This is supported by attractive feeder services provided by tour operators and is intended to increase consumers' willingness to include more distant departure airports in their selection decisions. The investigations by the decision division have shown that this applies to the departure airports of Cologne/Bonn, Dortmund, and Weeze as alternatives to Düsseldorf Airport. The same applies to the Berlin airports Tegel and Schönefeld.  </w:t>
        <w:br/>
        <w:t xml:space="preserve">III. Competitive Conditions in the Relevant Markets  </w:t>
        <w:br/>
        <w:t xml:space="preserve">30. Based on this market delineation, the intended merger concerns a total of one individual route within Germany and 71 individual routes in eight different holiday areas where overlaps occur.  </w:t>
        <w:br/>
        <w:t xml:space="preserve">1. Survey of Tour Operators and Competitors  </w:t>
        <w:br/>
        <w:t xml:space="preserve">31. The intervenor claims that on several of these overlapping routes, the merger of the parties involved would lead to the creation or strengthening of a dominant market position for Air Berlin, thereby stifling competition. This is because tour operators would then have insufficient alternative options available.  </w:t>
        <w:br/>
        <w:t xml:space="preserve">32. To assess the market position of the involved companies due to the merger project on the relevant routes, the decision division first surveyed the ten largest tour operators in Germany. It was determined what share of the total volume of seat capacities offered by airlines during the survey period (summer 2005 to summer 2007) the involved companies account for from the departure airports to the relevant target regions and what alternative options (i.e., seat capacities from other airlines) are available to the operators in what quantities.  </w:t>
        <w:br/>
        <w:t>18 The same applies to the destination airports if the offer of corresponding transport providers is available.</w:t>
      </w:r>
    </w:p>
    <w:p>
      <w:r>
        <w:t xml:space="preserve">12  </w:t>
        <w:br/>
        <w:t xml:space="preserve">The decision division has established that tour operators offer their package travel deals not only from the major German airports but also from almost all other German regional airports. Furthermore, the decision division has determined that tour operators can consolidate their demand with airlines for destinations in certain areas (e.g., Balearic Islands, Spanish mainland, Canary Islands, etc.). The respondents have confirmed this assessment by the decision division. The results of the survey of the operators allow conclusions to be drawn about the market position of the parties involved in the package travel tourism segment.  </w:t>
        <w:br/>
        <w:t xml:space="preserve">33. In addition, the decision division has surveyed airlines as competitors of the parties involved regarding the transportation of passengers on the relevant routes. The respondents were to indicate the overall utilization of the aircraft used on the relevant routes based on tour operator seats and individual seats for a specific investigation period (summer 2005 to summer 2007). The aim of this survey was to determine whether and to what extent the parties involved would gain a dominant market position through the merger and thereby obtain an uncontrolled scope of behavior towards the demanders.  </w:t>
        <w:br/>
        <w:t xml:space="preserve">34. The conditions for a dominant market position on individual flight routes, however, must be assessed differently than on other individual markets. According to the knowledge of the decision division from previous proceedings, in addition to the number of competitors, the demand for air services and thus the utilization rate of the aircraft used are crucial. Because with persistently low demand, such low-traffic routes are only economically viable for one provider. What is crucial for the market position of a provider is rather the possibility for demanders to switch to other routes if the market behavior of this provider makes it necessary. If this option is not available and potential competition can also be excluded, high market shares must be regarded as competitively problematic.  </w:t>
        <w:br/>
        <w:t>35. The investigations by the decision division have finally shown that the results from the market data of the tour operators differ from the results of the market data of the airlines. This is because tour operators and airlines conduct different data collection. Airlines record the passengers who actually flew, while tour operators focus on the sold passenger bookings. Tour operators then collect their customer data by regions (para. 27), whereas airlines generally collect customer data on individual routes and at most summarize nearby departure and destination airports as one region (catchment area).</w:t>
      </w:r>
    </w:p>
    <w:p>
      <w:r>
        <w:rPr>
          <w:b/>
        </w:rPr>
        <w:t>[Pages 13–15]</w:t>
      </w:r>
    </w:p>
    <w:p>
      <w:r>
        <w:t xml:space="preserve">13  </w:t>
        <w:br/>
        <w:t xml:space="preserve">36. For reasons of comparability, the decision division has therefore decided to present the findings based on the data provided by the airlines for particularly critical overlapping routes of the involved airlines. In parallel, the findings from the tour operator data will be included in the subsequent assessment and in the final overall evaluation. On this basis, with regard to the summer flight schedule period 2006 and the winter flight schedule period 2006/2007, the following routes or regions have been determined: Germany, Spain (mainland and islands), Portugal, Italy, Montenegro, Greece, Egypt, and Tunisia.  </w:t>
        <w:br/>
        <w:t xml:space="preserve">2. Presentation of Market Data on Overlapping Routes  </w:t>
        <w:br/>
        <w:t xml:space="preserve">Domestic Routes  </w:t>
        <w:br/>
        <w:t xml:space="preserve">Düsseldorf – Munich  </w:t>
        <w:br/>
        <w:t xml:space="preserve">37. The parties have indicated that the Düsseldorf-Munich route is the only domestic flight route where overlaps occur. They have estimated a market share of 35-45% for both parties.  </w:t>
        <w:br/>
        <w:t xml:space="preserve">38. The investigations of the decision division have confirmed this assessment. On the Düsseldorf-Munich route, there are 137 flight movements per week (= 7 days). Of these, Lufthansa accounts for 77 flight movements (= 56.2%), Air Berlin for 48 (= 35%), and LTU with one frequency daily (2 frequencies on Sundays) for 8 flight movements (= 5.8%). This results in a combined market share of 35-45% for the parties involved.  </w:t>
        <w:br/>
        <w:t xml:space="preserve">39. Competitive Assessment: According to the assessment of the decision division, Lufthansa still holds a dominant market position, or at least a strong market position, on domestic routes. This has been further solidified by the acquisition of the majority of voting rights in Eurowings in 2006. Particularly through the regional concept developed in 2002, with which Lufthansa established a domestic route network by incorporating German regional airlines, domestic competition in scheduled air traffic has been further restricted. For this reason, the decision division had supported Air Berlin's acquisition of dba, as the increase in domestic dba routes strengthened Air Berlin's competitive position against Lufthansa. With the present merger, Air Berlin's position as a competitor against Lufthansa in domestic scheduled air traffic is further solidified.  </w:t>
        <w:br/>
        <w:t xml:space="preserve">Routes to Holiday Destinations  </w:t>
        <w:br/>
        <w:t xml:space="preserve">40. The parties have indicated the following departure airports from which there are overlaps in flight offerings: Düsseldorf, Munich, Hamburg, Cologne/Bonn, Frankfurt, Berlin. From these departure airports, a total of x connections are affected, where the flight offerings of the involved companies overlap. The parties have assured that there are no further overlapping routes from other German departure airports.  </w:t>
        <w:br/>
        <w:t xml:space="preserve">41. In accordance with the Commission's approach, whereby the departure location can extend to several airports if they are located in close proximity to each other, the decision division has considered Düsseldorf and Cologne/Bonn airports to belong to one market regarding flights to European destinations. Furthermore, Dortmund and Weeze/Niederrhein airports can also be included, from which easyJet and Ryanair offer flights to the relevant holiday destinations. Additionally, the Berlin airports Schönefeld and Tegel are considered part of one region.  </w:t>
        <w:br/>
        <w:t xml:space="preserve">42. As warm water areas in the relevant geographical market, all short- and medium-haul areas around the Mediterranean are considered. Only those routes/regions where the offerings of the parties overlap have been examined. The investigations of the decision division have shown that, from the perspective of tour operators as demanders of flight seat capacities, certain destination airports can be assigned to specific regions. This is because the tour operators maintain hotel capacities in these regions, which they consider interchangeable when selling to the end customer.  </w:t>
        <w:br/>
        <w:t xml:space="preserve">43. Specifically, the following areas and holiday destinations are involved:  </w:t>
        <w:br/>
        <w:t xml:space="preserve">Spain:  </w:t>
        <w:br/>
        <w:t xml:space="preserve">Balearic Islands: Mallorca, Ibiza, Menorca  </w:t>
        <w:br/>
        <w:t xml:space="preserve">Mainland: Malaga, Seville, Madrid, Almeria, Alicante, Valencia,  </w:t>
        <w:br/>
        <w:t xml:space="preserve">Canary Islands: Lanzarote (Arrecife), Fuerteventura (Puerto del Rosario),  </w:t>
        <w:br/>
        <w:t xml:space="preserve">Gran Canaria (Las Palmas), Tenerife (Santa Cruz),  </w:t>
        <w:br/>
        <w:t xml:space="preserve">La Palma (Santa Cruz)  </w:t>
        <w:br/>
        <w:t xml:space="preserve">Portugal: Lisbon, Faro, Madeira (Funchal)  </w:t>
        <w:br/>
        <w:t xml:space="preserve">Italy: Rome, Catania  </w:t>
        <w:br/>
        <w:t xml:space="preserve">Montenegro: Tivat  </w:t>
        <w:br/>
        <w:t xml:space="preserve">Greece: Athens, Mykonos, Kos, Heraklion, Kavala, Corfu, Kos, Rhodes,  </w:t>
        <w:br/>
        <w:t xml:space="preserve">Samos, Thessaloniki, Zakynthos  </w:t>
        <w:br/>
        <w:t xml:space="preserve">Turkey: Antalya  </w:t>
        <w:br/>
        <w:t xml:space="preserve">Egypt: Hurghada  </w:t>
        <w:br/>
        <w:t xml:space="preserve">Tunisia: Monastir.  </w:t>
        <w:br/>
        <w:t xml:space="preserve">44. Some of these routes have been identified as low-traffic routes with a consistently low number of passengers and thus low revenues (under x million €, base year 2006). According to the experience of the decision division, such thin routes often only support one provider over a longer period. These so-called trivial markets have therefore been considered insignificant for the merger project. These include:  </w:t>
        <w:br/>
        <w:t xml:space="preserve">from Düsseldorf - Cologne/Bonn: Almeria ([...]), Kos ([...]), Kavala ([...]), La Palma ([...]), Menorca ([...]), Mykonos ([...]), Samos ([...]), Seville ([...]), Tivat ([...]), Valencia ([...]); Zakynthos ([...]);  </w:t>
        <w:br/>
        <w:t xml:space="preserve">from Munich: Almeria ([...]), Menorca ([...]);  </w:t>
        <w:br/>
        <w:t xml:space="preserve">from Frankfurt: Almeria ([...]), Corfu ([...]);  </w:t>
        <w:br/>
        <w:t xml:space="preserve">45. Furthermore, the combined market shares of the parties on the routes from Düsseldorf/Cologne-Bonn to the capitals Madrid, Lisbon, Rome, and Athens also do not raise any serious competitive concerns, as there are sufficient alternatives for individual customers and the charter share (= demand from tour operators) for these destinations is low. Additionally, these destinations achieve only a low utilization (SLF = seat load factor) of the offered seat capacity, meaning that both the demand from tour operators and holiday customers for the parties in these cities is rather low:  </w:t>
        <w:br/>
        <w:t xml:space="preserve">Madrid:  </w:t>
        <w:br/>
        <w:t xml:space="preserve">From Düsseldorf several times daily Lufthansa (including with the "betterfly fare for €99), Iberia, and Spanair, and from Cologne-Bonn Germanwings daily direct connections;  </w:t>
        <w:br/>
        <w:t xml:space="preserve">Air Berlin has no direct flights, LTU has one direct flight daily.  </w:t>
        <w:br/>
        <w:t xml:space="preserve">Charter share LTU: &lt; 10% (SLF: […]%):  </w:t>
        <w:br/>
        <w:t xml:space="preserve">Athens:  </w:t>
        <w:br/>
        <w:t xml:space="preserve">LTU 5 times weekly direct flight from Düsseldorf, Germanwings 5 times weekly direct from Cologne-Bonn; Air Berlin has no direct flight.  </w:t>
        <w:br/>
        <w:t>Charter share LTU: &lt; 15% (SLF: […]%)</w:t>
      </w:r>
    </w:p>
    <w:p>
      <w:r>
        <w:rPr>
          <w:b/>
        </w:rPr>
        <w:t>[Pages 16–18]</w:t>
      </w:r>
    </w:p>
    <w:p>
      <w:r>
        <w:t xml:space="preserve">16  </w:t>
        <w:br/>
        <w:t xml:space="preserve">Lisbon:  </w:t>
        <w:br/>
        <w:t xml:space="preserve">LTU offers 6 direct flights from Düsseldorf; Germanwings offers daily direct flights from Cologne-Bonn; Air Berlin has no direct flights.  </w:t>
        <w:br/>
        <w:t>Charter share LTU: &lt; 20% (SLF: […]%)</w:t>
      </w:r>
    </w:p>
    <w:p>
      <w:r>
        <w:t xml:space="preserve">Rome:  </w:t>
        <w:br/>
        <w:t xml:space="preserve">From Düsseldorf, Lufthansa, Air One, Air Berlin, and LTU offer daily direct flights; from Cologne, Germanwings offers daily direct flights.  </w:t>
        <w:br/>
        <w:t xml:space="preserve">Charter share Air Berlin: &lt; 10% (SLF: […]%)  </w:t>
        <w:br/>
        <w:t>Charter share LTU: &lt; 10% (SLF: […]%)</w:t>
      </w:r>
    </w:p>
    <w:p>
      <w:r>
        <w:t xml:space="preserve">46. Turkey/Antalya  </w:t>
        <w:br/>
        <w:t>The overlapping route offerings of the parties to Turkey have also proven to be competitively unproblematic. The parties offer flights to Antalya from Düsseldorf/Cologne-Bonn and from Berlin. From previous proceedings, the decision division knows that on the Cologne-Bonn/Antalya route, Lufthansa (especially with SunExpress), as well as Germanwings and Condor, have significant market shares. Furthermore, the parties achieve only low market shares on the Berlin-Antalya route according to the investigations of the decision division (&lt; 15%21), which are significantly below the presumption of sole market dominance. Competitors on this route, in addition to the airlines mentioned above, include Condor, TUIfly, and Sky Airlines.</w:t>
      </w:r>
    </w:p>
    <w:p>
      <w:r>
        <w:t xml:space="preserve">47. Italy/Catania  </w:t>
        <w:br/>
        <w:t xml:space="preserve">The parties offer flights from Düsseldorf to Catania/Italy. The share of charter passengers for the parties on this route is each below [20-30%]22. LTU offers this route twice weekly as a direct flight, while Air Berlin does not operate direct flights to this destination. The strongest competitor is TUIfly with 5 direct connections weekly, plus 3 direct connections weekly from Cologne/Bonn. Additionally, tour operators have sufficient alternative options through a number of Italian charter airlines23.  </w:t>
        <w:br/>
        <w:t xml:space="preserve">Due to the low market share increase and the existing competitive structure, the decision division sees no competitive concerns regarding the merger on this route.  </w:t>
        <w:br/>
        <w:t xml:space="preserve">21 Own calculations; in addition to the data determined based on the market survey, the decision division also relied on the data collection of the Federal Statistical Office for air traffic (2006) ("Air traffic at selected airports, 2006, No. 5.2. Interconnection in traffic with areas outside Germany, 5.2.3.1. Travelers").  </w:t>
        <w:br/>
        <w:t xml:space="preserve">22 Ibid.  </w:t>
        <w:br/>
        <w:t>23 Air Dolomiti, Air Italy, AirOne, Alitalia Express, Azzura Air, Eurofly, Meridiana, Myair, Neos, and WindJet</w:t>
      </w:r>
    </w:p>
    <w:p>
      <w:r>
        <w:t xml:space="preserve">48. Portugal  </w:t>
        <w:br/>
        <w:t xml:space="preserve">The parties offer flight services to the beach resort of Faro on the Atlantic and to the island of Madeira. In contrast to the 9.8 million24 travelers who were transported from Germany to Spain (including islands) in 2006, the market volume to Portugal is significantly lower, with just under 1 million travelers. Accordingly, the demand for aircraft capacity is also low.  </w:t>
        <w:br/>
        <w:t>The investigations of the decision division have shown that these routes are characterized by a high charter share, which brings a high "volatility" of market shares. Although the share of operator seats at Air Berlin on this route has remained nearly the same compared to 2005, a number of Portuguese charter airlines are available to German tour operators as alternative options25. TUIfly and Condor also offer flights to Madeira from various German departure airports, and Germanwings offers direct flights from Cologne to Faro on four weekdays. The routes to Faro can also be described as "thin" routes due to the overall low annual passenger volume (between 30,000 and 40,000 passengers). The Portuguese competition authority has also cleared the merger project in the first phase. Overall, the determined market situation in Portugal does not raise any competitive concerns even after the merger.</w:t>
      </w:r>
    </w:p>
    <w:p>
      <w:r>
        <w:t xml:space="preserve">49. Greece  </w:t>
        <w:br/>
        <w:t>The flight offerings of the parties overlap from the departure airports Düsseldorf, Munich, Frankfurt, and Berlin to Corfu, Rhodes, and Thessaloniki. Except for the routes from Düsseldorf and Munich to Thessaloniki, the determined passenger volume is overall low. However, on the routes to Thessaloniki, Lufthansa, Olympic Airlines, and Aegean Airlines, as well as TUIfly, offer several direct flights daily from Munich and Düsseldorf. In winter, there are hardly any offerings from tour operators to this region, so the airlines do not include these destinations in their winter flight schedules. Overall, a large number of national charter and scheduled airlines are available to tour operators for travel to Greece26, so that no competitive concerns arise from the merger for this destination.</w:t>
      </w:r>
    </w:p>
    <w:p>
      <w:r>
        <w:t xml:space="preserve">50. Egypt  </w:t>
        <w:br/>
        <w:t>For Egypt, no competitively problematic scope of behavior of the parties due to the merger is recognizable. The flight offerings of the parties overlap on the routes from Düsseldorf, Munich, Frankfurt, and Berlin to Hurghada. According to the investigations of the decision division, all routes have a high charter share. Due to the long distance to Egypt, it is also realistic to include connecting flights in the package travel offerings. Potential competition is also possible, as Egypt is considered an expanding holiday region. The strongest foreign competitor is Egypt Air27, which offers connecting flights from all major airports in Germany via Cairo to the holiday areas. In addition, there are other Egyptian airlines such as Air Cairo, Air Memphis, and Euro Mediterranean that provide seat capacities in the charter sector. Furthermore, Lufthansa plans to establish a codeshare agreement with Egypt Air for the tourist centers of Egypt at the beginning of the winter flight schedule 2007/08.</w:t>
      </w:r>
    </w:p>
    <w:p>
      <w:r>
        <w:t xml:space="preserve">51. Tunisia  </w:t>
        <w:br/>
        <w:t>The survey conducted by the decision division with tour operators has shown that flights to Tunisia (Tunis, Djerba, and Monastir) are to be considered a regional market. Holiday travel to Tunisia is characterized by a high charter share. Of the approximately 615,00029 flight travelers from Germany to Tunisia, around 575,00030 booked their flight seat through tour operators. The strongest competitor of the German airlines and market leader is Tunisair with a total market share of 40%31. This also corresponds to the results of the own investigations. In addition, the Tunisian charter airlines Nouvelair and Sevenair offer direct flights from Germany to Tunisia. However, market entry into this region is restricted by bilateral air traffic agreements between Germany and Tunisia, which limit the weekly frequencies for German airlines32. Furthermore, low-cost airlines have not yet received permission for flights to Tunis. Given the market conditions presented, however, the emergence or strengthening of a dominant market position by the parties through the merger is not given in the area of package tourism.</w:t>
      </w:r>
    </w:p>
    <w:p>
      <w:r>
        <w:t xml:space="preserve">52. Thus, the further examination of the merger project focuses on the following areas and destination airports:  </w:t>
        <w:br/>
        <w:t xml:space="preserve">Balearic Islands Mallorca (PMI), Ibiza (IBZ)  </w:t>
        <w:br/>
        <w:t xml:space="preserve">Spanish mainland Malaga (AGP), Alicante (ALC),  </w:t>
        <w:br/>
        <w:t xml:space="preserve">Canary Islands: Lanzarote (ACE), Fuerteventura (FUE), Gran Canaria (LPA),  </w:t>
        <w:br/>
        <w:t xml:space="preserve">Tenerife (TFS),  </w:t>
        <w:br/>
        <w:t xml:space="preserve">27 www.amadeus.net  </w:t>
        <w:br/>
        <w:t xml:space="preserve">28 Tourism Report of 28.06.2007, p. 57  </w:t>
        <w:br/>
        <w:t xml:space="preserve">29 Source: Federal Statistical Office, ibid  </w:t>
        <w:br/>
        <w:t xml:space="preserve">30 own investigation  </w:t>
        <w:br/>
        <w:t xml:space="preserve">31 Journal of Tourism Economics of 22.6.2007, p. 66,  </w:t>
        <w:br/>
        <w:t>32 Information: Federal Ministry of Transport, Building and Urban Development</w:t>
      </w:r>
    </w:p>
    <w:p>
      <w:r>
        <w:rPr>
          <w:b/>
        </w:rPr>
        <w:t>[Pages 19–21]</w:t>
      </w:r>
    </w:p>
    <w:p>
      <w:r>
        <w:t xml:space="preserve">19  </w:t>
        <w:br/>
        <w:t xml:space="preserve">aa.) Balearic Islands - Mallorca  </w:t>
        <w:br/>
        <w:t>• Departure Airports / Overlapping Routes</w:t>
      </w:r>
    </w:p>
    <w:p>
      <w:r>
        <w:t xml:space="preserve">53. The following individual routes from German departure airports to Palma de Mallorca (PMI) result in overlaps due to the merger:  </w:t>
        <w:br/>
        <w:t>Düsseldorf (DUS) - PMI; Cologne/Bonn (CGN) - PMI, Munich (MUC) - PMI, Frankfurt (FRA) - PMI, Berlin Airports (BER) - PMI.</w:t>
      </w:r>
    </w:p>
    <w:p>
      <w:r>
        <w:t xml:space="preserve">54. The total number of passengers transported by the airlines, as well as the passenger numbers adjusted for the group-owned seat contingents at Condor and TUIfly, are business secrets. Therefore, the following tables only show market shares in size classes. The last two columns reflect the seat reservations booked by tour operators. The investigations by the decision-making department have determined the following market shares:  </w:t>
        <w:br/>
        <w:t xml:space="preserve">CGN - PMI adjusted for Market Share Operator Share  </w:t>
        <w:br/>
        <w:t xml:space="preserve">Total unadjusted group-owned in % unadjusted Operator-  </w:t>
        <w:br/>
        <w:t xml:space="preserve">Passengers bookings  </w:t>
        <w:br/>
        <w:t xml:space="preserve">Air Berlin xxx xxx [30-40%] xxx [30-40%]  </w:t>
        <w:br/>
        <w:t xml:space="preserve">LTU xxx xxx [0-10%] xxx [0-10%]  </w:t>
        <w:br/>
        <w:t xml:space="preserve">Condor xxx xxx [5-15%] xxx [30-40%]  </w:t>
        <w:br/>
        <w:t xml:space="preserve">TUIfly xxx xxx [10-20%] xxx [20-30%]  </w:t>
        <w:br/>
        <w:t xml:space="preserve">Germanwings xxx xxx [25-35%] xxx [0-10%]  </w:t>
        <w:br/>
        <w:t xml:space="preserve">others  </w:t>
        <w:br/>
        <w:t>xxx xxx 100.0% xxx 100.0%</w:t>
      </w:r>
    </w:p>
    <w:p>
      <w:r>
        <w:t xml:space="preserve">DUS - PMI adjusted for Market Share Operator Share  </w:t>
        <w:br/>
        <w:t xml:space="preserve">Total unadjusted group-owned in % unadjusted Operator-  </w:t>
        <w:br/>
        <w:t xml:space="preserve">Passengers bookings  </w:t>
        <w:br/>
        <w:t xml:space="preserve">Air Berlin xxx xxx [35-45%] xxx [10-20%]  </w:t>
        <w:br/>
        <w:t xml:space="preserve">LTU xxx xxx [30-40%] xxx [10-20%]  </w:t>
        <w:br/>
        <w:t xml:space="preserve">Condor xxx xxx [10-20%] xxx [35-45%]  </w:t>
        <w:br/>
        <w:t xml:space="preserve">TUIfly xxx xxx [0-10%] xxx [20-30%]  </w:t>
        <w:br/>
        <w:t xml:space="preserve">others  </w:t>
        <w:br/>
        <w:t>xxx xxx 100.0% xxx 100.0%</w:t>
      </w:r>
    </w:p>
    <w:p>
      <w:r>
        <w:t>33 Mallorca has been examined separately from the other Balearic Islands (here: Ibiza) and the Spanish mainland, as both the intervenor and the trade press, as well as concerned citizens, feared the greatest competitive problems for this destination.</w:t>
      </w:r>
    </w:p>
    <w:p>
      <w:r>
        <w:t xml:space="preserve">BER - PMI adjusted for Market Share Operator Share  </w:t>
        <w:br/>
        <w:t xml:space="preserve">Total unadjusted group-owned in % unadjusted Operator-  </w:t>
        <w:br/>
        <w:t xml:space="preserve">Passengers bookings  </w:t>
        <w:br/>
        <w:t xml:space="preserve">Air Berlin xxx xxx [50-60%] xxx [50-60%]  </w:t>
        <w:br/>
        <w:t xml:space="preserve">LTU xxx xxx [0-10%] xxx [0-10%]  </w:t>
        <w:br/>
        <w:t xml:space="preserve">Condor xxx xxx [0-10%] xxx [35-45%]  </w:t>
        <w:br/>
        <w:t xml:space="preserve">TUIfly xxx xxx [0-10%] xxx [0-10%]  </w:t>
        <w:br/>
        <w:t xml:space="preserve">easyJet xxx xxx [25-35%] xxx [0-10%]  </w:t>
        <w:br/>
        <w:t xml:space="preserve">others  </w:t>
        <w:br/>
        <w:t>xxx xxx 100.0% xxx 100.0%</w:t>
      </w:r>
    </w:p>
    <w:p>
      <w:r>
        <w:t xml:space="preserve">MUC - PMI adjusted for Market Share Operator Share  </w:t>
        <w:br/>
        <w:t xml:space="preserve">Total unadjusted group-owned in % unadjusted Operator-  </w:t>
        <w:br/>
        <w:t xml:space="preserve">Passengers bookings  </w:t>
        <w:br/>
        <w:t xml:space="preserve">Air Berlin xxx xxx [30-40%] xxx [5-15%]  </w:t>
        <w:br/>
        <w:t xml:space="preserve">LTU xxx xxx [10-20%] xxx [0-15%]  </w:t>
        <w:br/>
        <w:t xml:space="preserve">Condor xxx xxx [35-45%] xxx [50-60%]  </w:t>
        <w:br/>
        <w:t xml:space="preserve">TUIfly xxx xxx [0-10%] xxx [20-30%]  </w:t>
        <w:br/>
        <w:t xml:space="preserve">Lufthansa xxx xxx [0-10%] xxx [0-10%]  </w:t>
        <w:br/>
        <w:t xml:space="preserve">others  </w:t>
        <w:br/>
        <w:t>xxx xxx 100.0% xxx 100.0%</w:t>
      </w:r>
    </w:p>
    <w:p>
      <w:r>
        <w:t>55. For the competitive assessment, it should be considered that individual routes represent very narrow market definitions and alternative options to other airports are possible.</w:t>
      </w:r>
    </w:p>
    <w:p>
      <w:r>
        <w:t>56. To meet customer demands, tour operators also arrange for charter airlines to have aircraft available at airports other than the major traffic airports (hereinafter: regional airports). Unlike scheduled airlines, which "feed" their or other airlines' hubs with small aircraft through these regional airports, traditional charter airlines primarily offer direct flights to holiday destinations from these locations. Investigations have shown that airlines have a certain number of aircraft permanently stationed at specific regional airports for this purpose. The number of aircraft indicates at which of these airports the respective airline is particularly well represented. According to the parties involved, TUIfly has x aircraft stationed in Hanover, Air Berlin in Paderborn x, in Nuremberg and Münster each x, LTU is hardly represented at the regional airports but has x aircraft in Düsseldorf and x in Frankfurt for charter flights to holiday destinations. Condor is also strongly represented with x aircraft in Frankfurt as well as with x aircraft each in Munich and Stuttgart. Hamburg International (HHI), EasyJet, Ryanair, and Futura, on the other hand, are exclusively stationed at regional airports. In addition, each airline is free to station additional aircraft at the regional airports.</w:t>
      </w:r>
    </w:p>
    <w:p>
      <w:r>
        <w:t>As indicated by the tour operators, these airports, when located near major traffic airports, are also used as alternative airports by tour operators or low-cost airlines. Smaller airports generally have no slot restrictions and do not charge parking fees for cars, making the use of these airports attractive for passengers.</w:t>
      </w:r>
    </w:p>
    <w:p>
      <w:r>
        <w:t>• Regional Airports</w:t>
      </w:r>
    </w:p>
    <w:p>
      <w:r>
        <w:t>57. The investigations by the decision division have shown that Air Berlin is indeed strongly represented at the regional airports and has transported the most passengers to Mallorca on average. However, at these airports, they are in competition with Condor and TUIfly, which also provide significant capacities there, and low-cost airlines Germanwings from Stuttgart and easyJet from Dortmund can increase their potential to Mallorca at any time. Overall, the strong utilization of regional airports by tour operators confirms that market entries for other airlines are also possible and attractive there.</w:t>
      </w:r>
    </w:p>
    <w:p>
      <w:r>
        <w:t>Assessment of the results in the tour operator and individual customer sector for the provision of air services to Mallorca</w:t>
      </w:r>
    </w:p>
    <w:p>
      <w:r>
        <w:t>58. The results of the investigations do not lead to competitive concerns on these routes. A high market share on a single route is not, in itself, an indication of market dominance in the relevant factual and geographic market. The low market shares of TUIfly and Condor in relation to the parties involved do not reflect the actual capacity ratios, as both companies have significant seat contingents. By excluding these passengers as internal bookings from the relevant market volume, the market volume is significantly reduced, leading to high market shares for the parties involved. The market share increases by LTU on certain routes are also very small. In addition, TUIfly and Condor also offer their available capacities.</w:t>
      </w:r>
    </w:p>
    <w:p>
      <w:r>
        <w:rPr>
          <w:b/>
        </w:rPr>
        <w:t>[Pages 22–24]</w:t>
      </w:r>
    </w:p>
    <w:p>
      <w:r>
        <w:t xml:space="preserve">22  </w:t>
        <w:br/>
        <w:t xml:space="preserve">to other tour operators to a significant extent, so that they can be regarded as serious competitors to the parties involved.  </w:t>
        <w:br/>
        <w:t xml:space="preserve">59. The investigation also shows that the routes to Mallorca have a high charter share, which strengthens the bargaining power of the tour operators against the airlines. In addition, the tour operators can significantly switch to other airlines. The investigations by the decision division have revealed that in 2006, of the approximately 2.2 million tourists transported to Mallorca, 11% were carried by airlines other than the well-known "big four." According to the surveyed tour operators, these include particularly Niki Luftfahrt GmbH and Hamburg International as German charter airlines, as well as the Spanish airlines Binter Canaris, Iberworld, Air Europa, Bravo Airlines, Futura International, Spanair, Air Comet, and Iberia. These are airlines that primarily operate for tour operators to Spain.  </w:t>
        <w:br/>
        <w:t xml:space="preserve">60. Finally, the investigations have shown that there are no significant market entry barriers for flight offers to Mallorca, such as slot restrictions. There have also been market entries for the destination Mallorca in recent years, including by Germanwings and Lufthansa. Since this summer, Ryanair has been offering daily connections to Mallorca from Weeze. Overall, therefore, there is no competitively insufficiently controlled scope for behavior for the parties involved on this route.  </w:t>
        <w:br/>
        <w:t xml:space="preserve">b.b. Ibiza and Spanish Mainland  </w:t>
        <w:br/>
        <w:t xml:space="preserve">• Departure Airports / Overlapping Routes  </w:t>
        <w:br/>
        <w:t xml:space="preserve">61. Overlapping routes here are the routes from Frankfurt to Ibiza as well as from Düsseldorf and Munich to Ibiza, Alicante, and Malaga.  </w:t>
        <w:br/>
        <w:t xml:space="preserve">DUS - IBZ adjusted for market share operator share  </w:t>
        <w:br/>
        <w:t xml:space="preserve">Total unadjusted group-owned in % unadjusted operator-  </w:t>
        <w:br/>
        <w:t xml:space="preserve">passengers bookings  </w:t>
        <w:br/>
        <w:t xml:space="preserve">Air Berlin xxx xxx [30-40%] xxx [15-25%]  </w:t>
        <w:br/>
        <w:t xml:space="preserve">LTU xxx xxx [50-60%] xxx [40-50%]  </w:t>
        <w:br/>
        <w:t xml:space="preserve">Condor xxx xxx [5-15%] xxx [25-35%]  </w:t>
        <w:br/>
        <w:t xml:space="preserve">TUIfly xxx xxx [0-10%] 0 [0-10%]  </w:t>
        <w:br/>
        <w:t xml:space="preserve">others  </w:t>
        <w:br/>
        <w:t>xxx xxx 100.0% xxx 100.0%</w:t>
      </w:r>
    </w:p>
    <w:p>
      <w:r>
        <w:t xml:space="preserve">23  </w:t>
        <w:br/>
        <w:t xml:space="preserve">DUS - AGP adjusted for market share operator share  </w:t>
        <w:br/>
        <w:t xml:space="preserve">Total unadjusted group-owned in % unadjusted operator-  </w:t>
        <w:br/>
        <w:t xml:space="preserve">passengers bookings  </w:t>
        <w:br/>
        <w:t xml:space="preserve">Air Berlin xxx xxx [30-40%] xxx [30-40%]  </w:t>
        <w:br/>
        <w:t xml:space="preserve">LTU xxx xxx [50-60%] xxx [30-40%]  </w:t>
        <w:br/>
        <w:t xml:space="preserve">Condor xxx xxx [5-15%] xxx [25-35%]  </w:t>
        <w:br/>
        <w:t xml:space="preserve">TUIfly xxx xxx [0-10%] xxx [0-10%]  </w:t>
        <w:br/>
        <w:t xml:space="preserve">others  </w:t>
        <w:br/>
        <w:t xml:space="preserve">xxx xxx 100.0% xxx 100.0%  </w:t>
        <w:br/>
        <w:t xml:space="preserve">DUS - ALC adjusted for market share operator share  </w:t>
        <w:br/>
        <w:t xml:space="preserve">Total unadjusted group-owned in % unadjusted operator-  </w:t>
        <w:br/>
        <w:t xml:space="preserve">passengers bookings  </w:t>
        <w:br/>
        <w:t xml:space="preserve">Air Berlin xxx xxx [40-50%] xxx [50-60%]  </w:t>
        <w:br/>
        <w:t xml:space="preserve">LTU xxx xxx [50-60%] xxx [40-50%]  </w:t>
        <w:br/>
        <w:t xml:space="preserve">Condor xxx xxx [0-10%] xxx [0-10%]  </w:t>
        <w:br/>
        <w:t xml:space="preserve">TUIfly xxx xxx [0-10%] xxx [0-10%]  </w:t>
        <w:br/>
        <w:t xml:space="preserve">others  </w:t>
        <w:br/>
        <w:t xml:space="preserve">xxx xxx 100.0% xxx 100.0%  </w:t>
        <w:br/>
        <w:t xml:space="preserve">MUC - IBZ adjusted for market share operator share  </w:t>
        <w:br/>
        <w:t xml:space="preserve">Total unadjusted group-owned in % unadjusted operator-  </w:t>
        <w:br/>
        <w:t xml:space="preserve">passengers bookings  </w:t>
        <w:br/>
        <w:t xml:space="preserve">Air Berlin xxx xxx [20-30%] xxx [0-10%]  </w:t>
        <w:br/>
        <w:t xml:space="preserve">LTU xxx xxx [20-30%] xxx [20-30%]  </w:t>
        <w:br/>
        <w:t xml:space="preserve">Condor xxx xxx [40-50%] xxx [65-75%]  </w:t>
        <w:br/>
        <w:t xml:space="preserve">TUIfly xxx xxx [0-10%] xxx [0-10%]  </w:t>
        <w:br/>
        <w:t xml:space="preserve">others  </w:t>
        <w:br/>
        <w:t xml:space="preserve">xxx xxx 100.0% xxx 100.0%  </w:t>
        <w:br/>
        <w:t xml:space="preserve">MUC - ALC adjusted for market share operator share  </w:t>
        <w:br/>
        <w:t xml:space="preserve">Total unadjusted group-owned in % unadjusted operator-  </w:t>
        <w:br/>
        <w:t xml:space="preserve">passengers bookings  </w:t>
        <w:br/>
        <w:t xml:space="preserve">Air Berlin xxx xxx [45-55%] xxx [60-70%]  </w:t>
        <w:br/>
        <w:t xml:space="preserve">LTU xxx xxx [35-45%] xxx [30-40%]  </w:t>
        <w:br/>
        <w:t xml:space="preserve">Condor xxx xxx [0-10%] xxx [0-10%]  </w:t>
        <w:br/>
        <w:t xml:space="preserve">TUIfly xxx xxx [0-10%] xxx [0-10%]  </w:t>
        <w:br/>
        <w:t xml:space="preserve">others  </w:t>
        <w:br/>
        <w:t>xxx xxx 100.0% xxx 100.0%</w:t>
      </w:r>
    </w:p>
    <w:p>
      <w:r>
        <w:t xml:space="preserve">24  </w:t>
        <w:br/>
        <w:t xml:space="preserve">MUC - AGP adjusted for market share operator share  </w:t>
        <w:br/>
        <w:t xml:space="preserve">Total unadjusted group-owned in % unadjusted operator-  </w:t>
        <w:br/>
        <w:t xml:space="preserve">passengers bookings  </w:t>
        <w:br/>
        <w:t xml:space="preserve">Air Berlin xxx xxx [15-25%] xxx [15-25%]  </w:t>
        <w:br/>
        <w:t xml:space="preserve">LTU xxx xxx [30-40%] xxx [20-30%]  </w:t>
        <w:br/>
        <w:t xml:space="preserve">Condor xxx xxx [35-45%] xxx [50-60%]  </w:t>
        <w:br/>
        <w:t xml:space="preserve">TUIfly xxx xxx [0-10%] xxx [0-10%]  </w:t>
        <w:br/>
        <w:t xml:space="preserve">others  </w:t>
        <w:br/>
        <w:t xml:space="preserve">xxx xxx 100.0% xxx 100.0%  </w:t>
        <w:br/>
        <w:t xml:space="preserve">FRA - IBZ adjusted for market share operator share  </w:t>
        <w:br/>
        <w:t xml:space="preserve">Total unadjusted group-owned in % unadjusted operator-  </w:t>
        <w:br/>
        <w:t xml:space="preserve">passengers bookings  </w:t>
        <w:br/>
        <w:t xml:space="preserve">Air Berlin xxx xxx [30-40%] xxx [10-20%]  </w:t>
        <w:br/>
        <w:t xml:space="preserve">LTU xxx xxx [10-20%] xxx [0-10%]  </w:t>
        <w:br/>
        <w:t xml:space="preserve">Condor xxx xxx [35-45%] xxx [50-60%]  </w:t>
        <w:br/>
        <w:t xml:space="preserve">TUIfly xxx xxx [5-10%] xxx [15-25%]  </w:t>
        <w:br/>
        <w:t xml:space="preserve">others  </w:t>
        <w:br/>
        <w:t xml:space="preserve">xxx xxx 100.0% xxx 100.0%  </w:t>
        <w:br/>
        <w:t xml:space="preserve">62. The tables show that the parties involved achieve high market shares on all routes - except Munich/Ibiza. The high market share on the Düsseldorf-Malaga route is relativized by the fact that easyJet has been offering flights to Malaga from Dortmund and Lufthansa from Düsseldorf since summer 2007. This also shows that high market shares do not deter competitors from entering the market. Since summer 2007, Germanwings has also been offering flights to Malaga and Ibiza from Stuttgart.  </w:t>
        <w:br/>
        <w:t xml:space="preserve">• Regional Airports  </w:t>
        <w:br/>
        <w:t xml:space="preserve">63. Overall, the regional airports - except Dortmund - play a rather subordinate role for holiday flight traffic to Ibiza and the Spanish mainland for the areas examined here.  </w:t>
        <w:br/>
        <w:t xml:space="preserve">Assessment of the results in the tour operator and individual customer sector for the provision of flight services to Ibiza and the Spanish mainland  </w:t>
        <w:br/>
        <w:t>64. Overall, the same applies to Ibiza regarding a high charter share and diverse alternatives for tour operators to switch to other airlines.</w:t>
      </w:r>
    </w:p>
    <w:p>
      <w:r>
        <w:rPr>
          <w:b/>
        </w:rPr>
        <w:t>[Pages 25–27]</w:t>
      </w:r>
    </w:p>
    <w:p>
      <w:r>
        <w:t xml:space="preserve">25  </w:t>
        <w:br/>
        <w:t>The same arguments apply to the competitive assessment of market conditions in Mallorca (No. 58 et seq.)</w:t>
      </w:r>
    </w:p>
    <w:p>
      <w:r>
        <w:t xml:space="preserve">65. However, the parties achieve concerningly high market shares on the routes from Düsseldorf and Munich to Alicante. The concerns are exacerbated by the fact that these routes have a very low charter share. This is due to many vacationers owning holiday homes in Alicante. The parties also achieve very high joint market shares on the routes from Düsseldorf to Ibiza and Malaga.  </w:t>
        <w:br/>
        <w:t xml:space="preserve">Düsseldorf - Alicante:  </w:t>
        <w:br/>
        <w:t xml:space="preserve">The parties state that competition on this route occurs due to neighboring airports in Germany and Spain. Ryanair offers a direct flight from Düsseldorf-Weeze daily, and easyJet operates daily from Dortmund. Germanwings offers a direct flight from Cologne-Bonn three times a week at competitive prices. The airport in Valencia, located north of Alicante, must be considered an alternative for certain holiday destinations to Alicante. Many popular holiday resorts, such as Benidorm or Gandia, lie between Valencia and Alicante. TUIfly offers direct flights from Cologne-Bonn to Valencia five weekdays a week. Additionally, Lufthansa operates the Düsseldorf – Valencia route three days a week.  </w:t>
        <w:br/>
        <w:t>The parties indicate that their average price on the Düsseldorf-Alicante route is [...] € (Air Berlin) and [...] € (LTU). Furthermore, the routes have a relatively low occupancy rate (Summer 06: AB: [...] %; LTU: [...] %; Winter 06/07 AB: [...] %; LTU: [...] %).</w:t>
      </w:r>
    </w:p>
    <w:p>
      <w:r>
        <w:t xml:space="preserve">Munich - Alicante  </w:t>
        <w:br/>
        <w:t>The parties state that this route is also characterized by a low charter share. Additionally, Lufthansa offers twelve weekly direct connections from Munich to Alicante at all times of the day, partly in code share with Iberia. Furthermore, Iberia and Spanair offer connecting flights daily. The occupancy rate on this route was approximately [...] % for Air Berlin in Summer 06 (no winter flight) and for LTU in Summer 06 at [...] % and in Winter 06/07 at [...] %. Average prices were reported as follows: Air Berlin [...] €, LTU [...] €.</w:t>
      </w:r>
    </w:p>
    <w:p>
      <w:r>
        <w:t>66. In both cases, potential competition can also be assumed, as there are no slot restrictions at Alicante, and Munich Airport does not have significant slot restrictions for the usual departure times of holiday flights (e.g., at night). The example of Mallorca shows that if competitors consider a route to be profitable, they are not deterred from entering the market by high market shares. Additionally, there are several Spanish low-cost airlines such as Clickair, Vueling, Volar Airlines, Air Nostrum, and AeBal, which can be regarded as potential competitors for these routes.</w:t>
      </w:r>
    </w:p>
    <w:p>
      <w:r>
        <w:t xml:space="preserve">26  </w:t>
        <w:br/>
        <w:t xml:space="preserve">cc. Canary Islands  </w:t>
        <w:br/>
        <w:t xml:space="preserve">• Departure Airports / Overlapping Routes  </w:t>
        <w:br/>
        <w:t>67. The survey of tour operators has shown that the Canary Islands are to be regarded as a travel market. Consequently, there are significant overlaps from the departure airports Düsseldorf, Cologne/Bonn, and Berlin to this holiday region.</w:t>
      </w:r>
    </w:p>
    <w:p>
      <w:r>
        <w:t xml:space="preserve">DUS – adjusted for market share  </w:t>
        <w:br/>
        <w:t xml:space="preserve">Canary Islands  </w:t>
        <w:br/>
        <w:t xml:space="preserve">Total unadjusted group-owned in % unadjusted tour operator bookings  </w:t>
        <w:br/>
        <w:t xml:space="preserve">Air Berlin xxx xxx [10-20%] xxx [0-10%]  </w:t>
        <w:br/>
        <w:t xml:space="preserve">LTU xxx xxx [50-60%] xxx [30-40%]  </w:t>
        <w:br/>
        <w:t xml:space="preserve">Condor xxx xxx [10-20%] xxx [15-25%]  </w:t>
        <w:br/>
        <w:t xml:space="preserve">TUIfly xxx xxx [10-20%] xxx [35-45%]  </w:t>
        <w:br/>
        <w:t xml:space="preserve">others  </w:t>
        <w:br/>
        <w:t>xxx xxx 100.0% xxx 100.0%</w:t>
      </w:r>
    </w:p>
    <w:p>
      <w:r>
        <w:t xml:space="preserve">CGN – adjusted for market share  </w:t>
        <w:br/>
        <w:t xml:space="preserve">Canary Islands  </w:t>
        <w:br/>
        <w:t xml:space="preserve">Total unadjusted group-owned in % unadjusted tour operator bookings  </w:t>
        <w:br/>
        <w:t xml:space="preserve">Air Berlin xxx xxx [30-40%] xxx [20-30%]  </w:t>
        <w:br/>
        <w:t xml:space="preserve">LTU xxx xxx [20-30%] xxx [10-20%]  </w:t>
        <w:br/>
        <w:t xml:space="preserve">Condor xxx xxx [30-40%] xxx [40-50%]  </w:t>
        <w:br/>
        <w:t xml:space="preserve">TUIfly xxx xxx [0-10%] xxx [10-20%]  </w:t>
        <w:br/>
        <w:t xml:space="preserve">others  </w:t>
        <w:br/>
        <w:t>xxx xxx 100.0% xxx 100.0%</w:t>
      </w:r>
    </w:p>
    <w:p>
      <w:r>
        <w:t xml:space="preserve">BER – adjusted for market share  </w:t>
        <w:br/>
        <w:t xml:space="preserve">Canary Islands  </w:t>
        <w:br/>
        <w:t xml:space="preserve">Total unadjusted group-owned in % unadjusted tour operator bookings  </w:t>
        <w:br/>
        <w:t xml:space="preserve">Air Berlin xxx xxx [30-40%] xxx [20-30%]  </w:t>
        <w:br/>
        <w:t xml:space="preserve">LTU xxx xxx [15-25%] xxx [10-20%]  </w:t>
        <w:br/>
        <w:t xml:space="preserve">Condor xxx xxx [30-40%] xxx [35-45%]  </w:t>
        <w:br/>
        <w:t xml:space="preserve">TUIfly xxx xxx [0-10%] xxx [15-25%]  </w:t>
        <w:br/>
        <w:t xml:space="preserve">others  </w:t>
        <w:br/>
        <w:t>xxx xxx 100.0% xxx 100.0%</w:t>
      </w:r>
    </w:p>
    <w:p>
      <w:r>
        <w:t>68. On the connections to the Canary Islands, no competitive concerns arise from the merger for the areas examined here. The tables show that Air Berlin and particularly Condor have successfully promoted their individual seat sales. The tables again show that the (adjusted) low market shares of Condor and TUIfly do not reflect their actual market strength in transporting passengers to the Canary Islands.</w:t>
      </w:r>
    </w:p>
    <w:p>
      <w:r>
        <w:t xml:space="preserve">• Regional Airports  </w:t>
        <w:br/>
        <w:t>69. The investigations by the decision division have shown that Hannover, Paderborn, Stuttgart, and Nuremberg are important departure airports for all airlines to the Canary Islands. High market shares at the individual departure airports can also be explained by the number of aircraft stationed there by the airlines. For example, Air Berlin operates a base in Paderborn with x aircraft, allowing tour operators to access seat capacities from there. Condor is strongly represented in Leipzig and Dresden as well as in Stuttgart. TUIfly operates most frequently from Hannover and Bremen. Overall, the investigations by the decision division have shown that two of the three major holiday airlines are represented at a departure airport with a destination to the Canary Islands and thus compete with each other. Regarding the destination Canary Islands, Condor is the strongest competitor against Air Berlin in the regional airport sector.</w:t>
      </w:r>
    </w:p>
    <w:p>
      <w:r>
        <w:t xml:space="preserve">Assessment of the Results in the Tour Operator and Individual Customer Sector for the Offer of Air Services to the Canary Islands  </w:t>
        <w:br/>
        <w:t>70. The Canary Islands are a market strongly characterized by package travel and remain one of the preferred holiday destinations for German tourists. However, the sales figures of tour operators to these areas have remained constant since 2005. The trade press attributes this situation to the lack of low-cost flight offerings to these areas.</w:t>
      </w:r>
    </w:p>
    <w:p>
      <w:r>
        <w:t>71. For the regional market of the Canary Islands, no deterioration in competitive conditions is expected as a result of the merger. Despite the high joint market shares of the parties, tour operators have sufficient alternative options available (No. 58). Furthermore, Air Berlin's position at the other regional departure airports to the target areas cannot be assessed as uncontrollably dominant.</w:t>
      </w:r>
    </w:p>
    <w:p>
      <w:r>
        <w:t xml:space="preserve">3. Statements from Tour Operators and Airlines Regarding the Merger Project  </w:t>
        <w:br/>
        <w:t>37 Touristik Report, Special Issue June 2007, p. 45</w:t>
      </w:r>
    </w:p>
    <w:p>
      <w:r>
        <w:rPr>
          <w:b/>
        </w:rPr>
        <w:t>[Pages 28–30]</w:t>
      </w:r>
    </w:p>
    <w:p>
      <w:r>
        <w:t xml:space="preserve">28  </w:t>
        <w:br/>
        <w:t xml:space="preserve">72. Of the ten surveyed tour operators, seven provided a statement regarding the merger project. Three companies welcome the merger and hope for more favorable offers due to cost reductions resulting from synergies. Additionally, the merger would bring better flight connections to both short-haul and long-haul destinations. Furthermore, it would strengthen their position against powerful companies such as Lufthansa, Ryanair, or Emirates.  </w:t>
        <w:br/>
        <w:t xml:space="preserve">73. Three companies express concerns regarding a restriction of competition in the market for the procurement of flight services. One company feels neither positively nor negatively affected by the merger. In any case, the statements from the skeptics do not justify a prohibition of the merger project.  </w:t>
        <w:br/>
        <w:t xml:space="preserve">74. Of the thirteen surveyed airlines, nine responded, five of which felt able to provide usable data. Three airlines issued a positive statement regarding the merger. Due to overcapacity in the German flight market, the changes resulting from the merger are considered rather marginal. Moreover, the market continues to be characterized by intense price competition. The merger was also positively assessed in terms of strengthening the position against Lufthansa. However, the consolidation is also welcomed in relation to European competitors. Nevertheless, concerns were raised about the strong position of the two companies on the Düsseldorf-Spain routes.  </w:t>
        <w:br/>
        <w:t xml:space="preserve">75. A low-cost airline, which voluntarily participated in the survey, expressed concern about the impact of the merger project and fears adverse effects on competition: The consolidation of the slots that both airlines possess at Düsseldorf Airport would strengthen Air Berlin's already strong position there and enable the airline to significantly expand its flight operations from Düsseldorf to typical "sunshine regions."  </w:t>
        <w:br/>
        <w:t xml:space="preserve">76. TUI, as an intervenor, sees the competition in the relevant markets significantly impaired by the merger of the parties involved. However, the impairment of competition may not be so severe despite the high market shares of the parties if sufficient alternative options for tour operators in Germany existed. This is not the case, as other charter airlines, such as Hamburg International (HHI), are only conditionally viable alternatives due to limited capacities, and tour operators must account for the preference of German holidaymakers for German airlines. Scheduled airlines also provide only a negligible alternative, as they primarily offer routes to capitals and major cities and are not willing to adapt their flight programs to the needs of tour operators. To the knowledge of the intervenor, low-cost carriers have so far declined to cooperate with German tour operators. Furthermore, competition in the individual customer markets is not sufficient to effectively control the behavior of the parties due to their dominant position in the charter business. They fear that the expected decline in sales due to price increases by the dominant player in the charter business could be offset by increased sales in the individual seat market, making the price increase profitable for them even against tour operators.  </w:t>
        <w:br/>
        <w:t xml:space="preserve">77. The merger would also negatively impact the individual seat market in the area of individual travel, as both Air Berlin and LTU market flight services in the individual seat market to end consumers on a large scale (40% and 60%, respectively). Based on the flight schedules, the activities of the parties overlap on a total of 66 routes from the airports of Düsseldorf, Munich, Berlin, Frankfurt, Cologne/Bonn, and Hamburg to the holiday destinations. On some routes, they are the only providers. The strengthened position of Air Berlin in the individual seat market significantly affects the intervenor as a competitor. Due to slot scarcity at certain airports (especially Düsseldorf Airport), the intervenor is hindered from further expanding its own activities and thus compensating for the strengthening of Air Berlin's position resulting from the planned merger through competitive means.  </w:t>
        <w:br/>
        <w:t xml:space="preserve">C. SUMMARY ASSESSMENT  </w:t>
        <w:br/>
        <w:t xml:space="preserve">78. The investigations have shown that the airlines' scope of action towards the tour operators is limited. The tour operators can exert negotiating power as they determine the destinations and can rely on a wide range of seat contingents. The surveyed tour operators have access to a large selection of smaller German and foreign charter airlines (destination carriers) in addition to the "classic" charter airlines, whose seat contingents they have also utilized to a significant extent during the investigation period, according to the findings of the decision division. Furthermore, the tour operators are flexible regarding the choice of airline, as unlike in individual travel, the customer purchases the holiday as a complete package and in most cases does not know or is not further interested in the airline that is transporting them. It is noteworthy that LTU's share in the charter business to the regions examined here is partially below average. This corresponds with the observation that LTU has now marketed a high proportion of its flight offerings in the individual seat sales. As previously stated, the high market shares of the parties are primarily based on the fact that tourism companies with their own airlines can cover a significant part of the demand from their own resources. Nevertheless, Condor and TUIfly are considered strong competitors against the parties, as evidenced by the significant demand from other tour operators for seat contingents with these airlines.  </w:t>
        <w:br/>
        <w:t xml:space="preserve">79. The market shares on individual routes vary greatly. However, high market shares on individual routes are not an indication of uncontrolled scope of action when potential competition exists. This is the case here. The investigations have shown that the flight programs of charter airlines are also oriented towards tourist demand in the individual seat sales. For example, one airline stated that it withdrew from the routes to Ibiza after tourist interest in that region declined and the remaining demand no longer justified the provision of the capacity of an entire aircraft. This also means that this airline will resume operations on the routes to Ibiza at any time if demand behavior changes. The same applies to the connections to Alicante, Malaga, and Faro. The individual airlines have significant flexibility here and are always able to offer flight services in the spatially relevant markets.  </w:t>
        <w:br/>
        <w:t>80. The investigations have also shown that there are hardly any barriers to market entry in the relevant markets. Since holiday flights are usually offered during off-peak hours and sometimes at night, there are hardly any slot restrictions at the departure and destination airports, except for a few exceptions. Through the use of attractive feeder services by the tour operators or particularly favorable flight price offers from the airlines, regional airports can also be used as departure airports. The investigations have shown that competition over parallel routes is also possible. For instance, TUIfly offers the flight route Cologne/Bonn – Valencia, providing an alternative to Air Berlin, which holds a very high market share on the Düsseldorf – Alicante route. Cologne/Bonn is considered an alternative airport to Düsseldorf, and Valencia can also be seen as interchangeable with Alicante for holidaymakers if their vacation destination is located between the two cities. The survey revealed that there have also been market entries by other charter airlines on various routes in recent years, such as Nordic Leisure, Star-XL, Futura, Lotus Air, Clic Air, or Sky Airlines.</w:t>
      </w:r>
    </w:p>
    <w:p>
      <w:r>
        <w:rPr>
          <w:b/>
        </w:rPr>
        <w:t>[Pages 31–32]</w:t>
      </w:r>
    </w:p>
    <w:p>
      <w:r>
        <w:t xml:space="preserve">31  </w:t>
        <w:br/>
        <w:t xml:space="preserve">81. The investigations have finally revealed that, in addition to the numerous smaller charter airlines, scheduled airlines (particularly the national scheduled airlines) and increasingly low-cost carriers are offering their seat contingents. Of the ten surveyed tour operators, five either confirmed the question regarding the utilization of seat contingents from low-cost carriers or considered it possible in the future. Low-cost and scheduled airlines also represent an alternative for individual travel, as evidenced by the successful market entries of Ryanair, easyJet, and Germanwings into the holiday flight segment. The competitive pressure exerted by low-cost carriers in the sale of individual seats also affects the supply situation of charter airlines. The more individual seats are demanded for tourist trips, the stronger the decline in demand for package tours and thus the demand for flight services from tour operators. This also limits the maneuvering room of traditional charter airlines in relation to the tour operators.  </w:t>
        <w:br/>
        <w:t xml:space="preserve">82. The merger reduces the number of the "big four holiday carriers" to three companies, which have approximately equal market shares, so that the oligopoly presumption of § 19 para. 3 sentence 2 GWB must be examined. The less complex and more stable the competitive environment is, the easier it is for companies to reach agreements and coordinate their interests.  </w:t>
        <w:br/>
        <w:t xml:space="preserve">83. An oligopolistic market behavior cannot be established in the present case. Behind the demand of tour operators for seat contingents lies their diverse range of products, which vary significantly in terms of destinations or regions as well as in terms of the contents of the respective "holiday packages." The tour operators are also very resourceful in incorporating new destinations, with consumer preferences for certain holiday areas subject to strong fluctuations. The long-standing "run" on the Balearic Islands has decreased in recent years in favor of new destinations such as Egypt or Turkey. The uncertainty regarding whether and for how long a holiday area represents an economically attractive destination leads to a certain lack of transparency in the relevant markets and complicates coordinated behavior among companies. The survey also revealed that there is price competition, especially in the sale of individual seats, as each airline is interested in achieving the highest possible occupancy of the aircraft used and must offer the seats not booked by tour operators at the most favorable conditions. This price competition is demonstrably intensified by the entry of low-cost carriers.  </w:t>
        <w:br/>
        <w:t>84. For the aforementioned reasons, the decision division has decided not to prohibit the notified merger project and to clear it without conditions or obligations. This decision is issued pursuant to § 40 para. 2 sentence 1 GWB.</w:t>
      </w:r>
    </w:p>
    <w:p>
      <w:r>
        <w:t xml:space="preserve">32  </w:t>
        <w:br/>
        <w:t xml:space="preserve">D. FEES  </w:t>
        <w:br/>
        <w:t xml:space="preserve">E. INSTRUCTION ON LEGAL REMEDIES  </w:t>
        <w:br/>
        <w:t xml:space="preserve">........................ ..................... .....................  </w:t>
        <w:br/>
        <w:t>Dr. Ruppelt Hauß zu Solms-Sieglin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