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https://www.cnmc.es/expedientes/c003807</w:t>
      </w:r>
    </w:p>
    <w:p>
      <w:r>
        <w:t>Pages translated : 8</w:t>
      </w:r>
    </w:p>
    <w:p/>
    <w:p>
      <w:r>
        <w:rPr>
          <w:b/>
        </w:rPr>
        <w:t>[Pages 1–3]</w:t>
      </w:r>
    </w:p>
    <w:p>
      <w:r>
        <w:t>NATIONAL COMMISSION FOR COMPETITION RESOLUTION (File C-0038/07, NUTRECO/COPAGA) COUNCIL Mr. Luis Berenguer Fuster, President Mr. Fernando Torremocha García-Saénz, Councilor Mr. Emilio Conde Fernández Oliva, Councilor Ms. Pilar Sánchez Núñez, Councilor Mr. Julio Costas Comesaña, Councilor Ms. Mª Jesús González López, Councilor Ms. Inmaculada Gutiérrez Carrizo, Councilor In Madrid, on January 23, 2008. Having reviewed the file processed in accordance with Law 15/2007, of July 3, on the Defense of Competition, regarding the economic concentration operation consisting of the acquisition by NUTRECO ESPAÑA S.A. of a series of assets from COPAGA S.C.C.L. (File C/0038/07) and agreeing with the report and proposal submitted by the Directorate of Investigation, the Council of the National Commission for Competition has resolved, under the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PROPOSED RESOLUTION FILE C/0038/07 NUTRECO/COPAGA On December 21, 2007, a notification regarding the acquisition by NUTRECO ESPAÑA, S.A. (NUTRECO) of a series of assets from COPAGA, S.C.C.L. (COPAGA) was received by this Directorate of Investigation. This notification was made by NUTRECO in accordance with Article 9.4 of Law 15/2007, of July 3, on the Defense of Competition, for exceeding the threshold established in Article 8.1.b). This operation is subject to the provisions of Royal Decree 1443/2001, of December 21, which develops Law 16/1989, regarding the control of economic concentrations.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 In exercise of the provisions of Article 55.5 of Law 15/2007, the Directorate of Investigation requested from the notifying party on January 15, 2008, information necessary for the resolution of the file. The requested information was completed on January 21, 2008. According to the above, the deadline to agree to initiate the second phase of the procedure is January 28, 2008, inclusive. After this date, the notified operation will be considered tacitly authorized.</w:t>
      </w:r>
    </w:p>
    <w:p>
      <w:r>
        <w:t>I.- NATURE OF THE OPERATION The notified operation consists of the acquisition by NUTRECO of a series of assets from COPAGA. The assets subject to acquisition are as follows: 1. The poultry slaughterhouse located in the El Segre Industrial Park, along with its facilities and machinery, which is currently leased and has been since July 1, 2000, to SADA p.a. CATALUNYA, S.A. (SADA CATALUNYA), a subsidiary of NUTRECO. C/. Barquillo, 5, 28004 MADRID TEL.: 91 536 9003 FAX: 91 536 9005 2. The chicken incubator located on the Montagut farm, along with its facilities and machinery, which is currently leased and has been since July 1, 2000, to SADA CATALUNYA. The notifying party considers that these two acquisitions do not constitute a concentration operation, as in line with what the European Commission states in paragraph 18 of its Consolidated Jurisdictional Notice, long-term lease agreements confer control over the management and resources of the leased assets, so in this case, there is no change in the control structure with the transfer of these assets. The mentioned lease agreements constituted a concentration operation, not notifiable for not exceeding thresholds. In any case, for the purposes of analyzing the operation, these assets are considered already included in the business of the acquirer. Other assets acquired by NUTRECO are: 1. A feed factory located in Lleida, […]. 2. An old pig slaughterhouse located in the El Segre Industrial Park, which has not engaged in any activity since January 2006. […] 3. The breeding sows and piglets in the breeding phase owned by COPAGA, […]. […]. In these last four cases, there is indeed a stable modification in the control structure of the assets, so the notified concentration operation pertains to the acquisition of exclusive control over them by NUTRECO. The acquisition project was agreed upon on November 5, 2007, through a Letter of Intent. The formalization of the operation will be carried out by signing the corresponding Purchase Agreement before January 31, 2008, the draft of which has already been approved by the respective administrative bodies as of January 21, 2008. The execution of the operation will take place immediately after the signing of the aforementioned purchase agreement. Finally, it should be noted that the execution of the operation is conditioned upon the authorization of the operation by the competition authorities of Spain.</w:t>
      </w:r>
    </w:p>
    <w:p>
      <w:r>
        <w:t>II. APPLICABILITY OF LAW 15/2007 ON THE DEFENSE OF COMPETITION According to the notifying party, the operation does not fall within the scope of Regulation (EC) No. 139/2004 of the Council, of January 20, on the control of concentrations between undertakings, as it does not exceed the thresholds of its Article 1. However, the notified operation meets the requirements set forth by Law 15/2007 for its notification, as it exceeds the threshold established in Article 8.1.b) thereof. Furthermore, the operation complies with the requirements set forth in Article 56.1.b. for its processing as an expedited procedure, insofar as the resulting entity does not exceed a market share of 15% in any relevant market. NATIONAL COMMISSION FOR COMPETITION DIRECTORATE OF INVESTIGATION</w:t>
      </w:r>
    </w:p>
    <w:p>
      <w:r>
        <w:rPr>
          <w:b/>
        </w:rPr>
        <w:t>[Pages 4–6]</w:t>
      </w:r>
    </w:p>
    <w:p>
      <w:r>
        <w:t>III. PARTICIPATING COMPANIES</w:t>
      </w:r>
    </w:p>
    <w:p>
      <w:r>
        <w:t>III.1. “NUTRECO ESPAÑA, S.A.” (NUTRECO)</w:t>
      </w:r>
    </w:p>
    <w:p>
      <w:r>
        <w:t>NUTRECO is a company whose sole shareholder is NUTRECO FRANCE, S.A., a French public limited company, integrated into the Dutch Group NUTRECO HOLDING N.V. The latter is a limited liability company listed on the stock exchange (Euronext) and, according to the notifier, is not controlled either jointly or exclusively by any natural or legal person.</w:t>
      </w:r>
    </w:p>
    <w:p>
      <w:r>
        <w:t>The companies of the NUTRECO group manufacture and market compound feed for different types of livestock as well as premix feed products (a mixture of vitamins and minerals added to feed) and engage in pig breeding activities, selling to slaughterhouses. Additionally, these companies produce and market chicken meat as well as any of its derivatives and products made from chicken meat.</w:t>
      </w:r>
    </w:p>
    <w:p>
      <w:r>
        <w:t>The turnover of the NUTRECO Group in the last three financial years, according to Art. 3 of R.D. 1443/2001, is, according to the notifier, as follows:</w:t>
      </w:r>
    </w:p>
    <w:p>
      <w:r>
        <w:t>TURNOVER OF THE NUTRECO GROUP</w:t>
        <w:br/>
        <w:t>(MILLIONS OF EUROS)</w:t>
        <w:br/>
        <w:t>2004 2005 2006</w:t>
        <w:br/>
        <w:t>Worldwide 3,268.8 2,773.7 3,009</w:t>
        <w:br/>
        <w:t>European Union 2,618.7 2,000.7 1,939</w:t>
        <w:br/>
        <w:t>Spain 974.3 966.3 923.4</w:t>
        <w:br/>
        <w:t>Source: Notification</w:t>
      </w:r>
    </w:p>
    <w:p>
      <w:r>
        <w:t>III.2 “COPAGA, S.C.C.L.” (COPAGA)</w:t>
      </w:r>
    </w:p>
    <w:p>
      <w:r>
        <w:t>COPAGA manufactures and markets compound feed, sells livestock, mainly pigs, to slaughterhouses, provides breeding and care services for chickens for a subsidiary of NUTRECO, and engages in genetic activities. Part of COPAGA's assets are leased to NUTRECO under a long-term contract.</w:t>
      </w:r>
    </w:p>
    <w:p>
      <w:r>
        <w:t>COPAGA filed for bankruptcy before the Court of First Instance No. 3 of Lleida in mid-2002.</w:t>
      </w:r>
    </w:p>
    <w:p>
      <w:r>
        <w:t>The turnover of COPAGA in the last three financial years, according to Art. 3 of R.D. 1443/2001, is as follows:</w:t>
      </w:r>
    </w:p>
    <w:p>
      <w:r>
        <w:t>TURNOVER OF COPAGA</w:t>
        <w:br/>
        <w:t>(MILLIONS OF EUROS)</w:t>
        <w:br/>
        <w:t>2004 2005 2006</w:t>
        <w:br/>
        <w:t>Worldwide 95.3 83.3 86.6</w:t>
        <w:br/>
        <w:t>European Union 95.3 83.3 86.6</w:t>
        <w:br/>
        <w:t>Spain 95.4 83.3 86.6</w:t>
        <w:br/>
        <w:t>Source: Notification</w:t>
      </w:r>
    </w:p>
    <w:p>
      <w:r>
        <w:t>IV. RELEVANT MARKETS</w:t>
      </w:r>
    </w:p>
    <w:p>
      <w:r>
        <w:t>IV.1. Product Market</w:t>
      </w:r>
    </w:p>
    <w:p>
      <w:r>
        <w:t>The scope of the present operation is the manufacturing of feed and pig breeding where both parties, NUTRECO and COPAGA, coincide.</w:t>
      </w:r>
    </w:p>
    <w:p>
      <w:r>
        <w:t>Community1 and national2 precedents have considered that there are differentiated markets for the manufacture and marketing of compound feed for all animal species, except for companion animals, and for the breeding of pigs for slaughter.</w:t>
      </w:r>
    </w:p>
    <w:p>
      <w:r>
        <w:t>Although compound feeds are usually differentiated according to the animal species they are intended for (excluding companion animals), there seems to be total substitutability among the different segments of feed from the supply perspective. According to the notifier, the only difference between the different types of feed is the relative proportion of raw materials used, so that in response to small variations in relative prices, suppliers of different types of feed can switch to producing and marketing another type of feed in a very short time and even immediately without incurring any additional cost or risk. This is evidenced by the fact that, in practice, most compound feed manufacturers produce feed intended for different types of animals3.</w:t>
      </w:r>
    </w:p>
    <w:p>
      <w:r>
        <w:t>In the aforementioned precedent, the market for breeding pigs for slaughter was defined as encompassing the activities of fattening and growing from the birth of the animal until it reaches the weight and characteristics suitable for slaughter and/or live sale to third parties. Slaughter can be carried out either by the same livestock company that has raised the animal in its own slaughterhouses or in slaughterhouses or facilities managed by third parties. The livestock can also be sold to third parties, who will carry out its slaughter and subsequent marketing.</w:t>
      </w:r>
    </w:p>
    <w:p>
      <w:r>
        <w:t>For its part, the European Commission has considered that the breeding of each type of livestock constitutes a differentiated market, as the owners of farms of a certain type of livestock cannot switch to breeding other types of livestock in a relatively short period of time and without incurring significant costs.</w:t>
      </w:r>
    </w:p>
    <w:p>
      <w:r>
        <w:t>However, as it does not affect the conclusions of the analysis, the exact definition of the product markets can be left open, and the effects of the operation on the markets for the manufacture and marketing of compound feed for all animal species, except for companion animals, and for the breeding of pigs for slaughter will be analyzed in this case.</w:t>
      </w:r>
    </w:p>
    <w:p>
      <w:r>
        <w:t>IV.2. Geographic Market</w:t>
      </w:r>
    </w:p>
    <w:p>
      <w:r>
        <w:t>The cited precedents have considered that the market for compound feed, despite the relative importance of transportation costs, has a relevant national geographic scope, mainly due to factors such as the existence of supplies to customers in national territory far from production plants.</w:t>
      </w:r>
    </w:p>
    <w:p>
      <w:r>
        <w:t>Regarding the relevant geographic dimension of the market for breeding pigs for slaughter, the precedents have considered that it can be national or of a lower scope. However, in this case, NUTRECO carries out pig breeding activities in Spain for sale to slaughterhouses in Murcia, Valencia, Extremadura, Castilla-La Mancha, and Aragón. For its part, COPAGA only operates in Lleida.</w:t>
      </w:r>
    </w:p>
    <w:p>
      <w:r>
        <w:t>1 M.2271, Cargill/Agribrands, and M.1313 Danish Crown/Vestjyske Slagterier</w:t>
        <w:br/>
        <w:t>2 C-63/01 Nutreco/Agrovic and N-04007 Proinserga/Cárnicas Revilla</w:t>
        <w:br/>
        <w:t>3 File N-04007 Proinserga/Cárnicas Revilla.</w:t>
      </w:r>
    </w:p>
    <w:p>
      <w:r>
        <w:t>In light of the above, the effects of the operation will be analyzed in the national scope of the previously defined markets for compound feed and pig breeding. Additionally, in the second case, the effects of the operation in Catalonia will be examined. However, as it does not affect the conclusions of the analysis, the exact definition of the relevant geographic scope of these product markets can be left open.</w:t>
      </w:r>
    </w:p>
    <w:p>
      <w:r>
        <w:t>V. MARKET ANALYSIS</w:t>
      </w:r>
    </w:p>
    <w:p>
      <w:r>
        <w:t>V.1.- Supply Structure</w:t>
      </w:r>
    </w:p>
    <w:p>
      <w:r>
        <w:t>a) Compound Feed</w:t>
      </w:r>
    </w:p>
    <w:p>
      <w:r>
        <w:t>The supply of this market is made up of manufacturers of compound feed. According to the notifier, in 2005, there were 912 companies operating in this sector, of which 164 had a workforce of 20 or more employees. The number of operators has remained constant in recent years, although there has been a concentration of activity among larger operators.</w:t>
      </w:r>
    </w:p>
    <w:p>
      <w:r>
        <w:t>In this sector, there is a predominance of small-sized companies, either small family-owned corporations or cooperative companies, in which local farmers participate. Alongside these, some medium-large companies operate, some of which are linked to groups of companies in the agri-food sector.</w:t>
      </w:r>
    </w:p>
    <w:p>
      <w:r>
        <w:t>Regarding the degree of concentration of the supply, in 2005, the two largest companies by production volume accounted for [10-20]% of the total, the top 5 companies [30-40]%, and the top ten producers [40-50]%.</w:t>
      </w:r>
    </w:p>
    <w:p>
      <w:r>
        <w:t>There is a high concentration of companies in the main livestock regions. Thus, Catalonia, Castilla-León, and Aragón are the autonomous communities with the highest number of companies in the sector, accounting for 25%, 15%, and 12% of companies with more than 20 employees, respectively.</w:t>
      </w:r>
    </w:p>
    <w:p>
      <w:r>
        <w:t>In general, most companies in the sector also engage in other types of activities generally related to livestock production and marketing, considering the production of compound feed as another link in the production chain. However, some companies focus solely on the production of compound feed, although some of them are integrated into larger groups.</w:t>
      </w:r>
    </w:p>
    <w:p>
      <w:r>
        <w:t>On the other hand, a trend is anticipated, already initiated by some companies, of backward vertical integration, through the incorporation of cereal farms, in order to reduce the risks of fluctuations in raw material prices4.</w:t>
      </w:r>
    </w:p>
    <w:p>
      <w:r>
        <w:t>According to the notifier, the compound feed market reached a value of 5 billion euros in Spain in 2006, with a production of over 21 million tons. Additionally, the market shares of the main operators in the market in the last three financial years have been as follows:</w:t>
      </w:r>
    </w:p>
    <w:p>
      <w:r>
        <w:t>4 Report “Compound Feed”, DBK. October 2006.</w:t>
      </w:r>
    </w:p>
    <w:p>
      <w:r>
        <w:rPr>
          <w:b/>
        </w:rPr>
        <w:t>[Pages 7–8]</w:t>
      </w:r>
    </w:p>
    <w:p>
      <w:r>
        <w:t>MARKET FOR COMPOUND FEED IN SPAIN</w:t>
      </w:r>
    </w:p>
    <w:p>
      <w:r>
        <w:t>2004 2005 2006</w:t>
        <w:br/>
        <w:t>Share % volume Share % volume Share % volume (1)</w:t>
        <w:br/>
        <w:t>NUTRECO [10-20]% [10-20]% [10-20]%</w:t>
        <w:br/>
        <w:t>COPAGA [0-10]% [0-10]% [0-10]%</w:t>
        <w:br/>
        <w:t>VALLS COMPANY [0-10]% [0-10]% [0-10]%</w:t>
        <w:br/>
        <w:t>CARGILL [0-10]% [0-10]% [0-10]%</w:t>
        <w:br/>
        <w:t>CORP. ALIMENTARIA [0-10]% [0-10]% [0-10]%</w:t>
        <w:br/>
        <w:t>GUISSONA [0-10]% [0-10]% [0-10]%</w:t>
        <w:br/>
        <w:t>SAPROGAL [0-10]% [0-10]% [0-10]%</w:t>
        <w:br/>
        <w:t>PROINSERGA [0-10]% [0-10]% [0-10]%</w:t>
        <w:br/>
        <w:t>GRUPO COREN [0-10]% [0-10]% [0-10]%</w:t>
        <w:br/>
        <w:t>PIENSOS PROCASA [0-10]% [0-10]% [0-10]%</w:t>
        <w:br/>
        <w:t>OTHERS [60-70] [60-70] [60-70]</w:t>
        <w:br/>
        <w:t>TOTAL 100 100 100</w:t>
        <w:br/>
        <w:t>Source: Report “Compound Feed”, DBK. October 2006. (1) Estimation by the notifier. According to the notifier, the market share in value should be very similar to the market share in volume due to the fact that practically all producers sell feed for all types of livestock and that, due to the importance of raw material prices in the price of feed, there are no significant differences in the selling prices applied by different producers.</w:t>
      </w:r>
    </w:p>
    <w:p>
      <w:r>
        <w:t>b) Pig Breeding for Slaughter</w:t>
      </w:r>
    </w:p>
    <w:p>
      <w:r>
        <w:t>The supply of pig breeding consists of operators active in the breeding or fattening of pigs, who are responsible for fattening the livestock until it reaches the appropriate size for slaughter in slaughterhouses. As of April 1, 2007, there were 99,561 pig farms in Spain, distributed mainly in Galicia (28.2%), Castilla-León (17.9%), and Andalucía (14.7%). In December 2005, Catalonia accounted for 25.4% of the Spanish pig population, followed by Aragón (18.1%) and Castilla-León (14.4%). A significant percentage of livestock farms in Spain have reduced production capacity (32.9% in 2006)5. According to the notifier, the compound feed market reached a value of over 4.7 billion euros in Spain in 2006, with a pig population of over 38 million heads.</w:t>
      </w:r>
    </w:p>
    <w:p>
      <w:r>
        <w:t>5 “The Pork Sector in Figures. Main Economic Indicators in 2006”. May 2007. MAPA.</w:t>
      </w:r>
    </w:p>
    <w:p>
      <w:r>
        <w:t>The shares of the parties in the last three financial years have been as follows:</w:t>
      </w:r>
    </w:p>
    <w:p>
      <w:r>
        <w:t>MARKET</w:t>
      </w:r>
    </w:p>
    <w:p>
      <w:r>
        <w:t>2004 2005 2006</w:t>
      </w:r>
    </w:p>
    <w:p>
      <w:r>
        <w:t>NATIONAL</w:t>
        <w:br/>
        <w:t>Share % Share % Share % Share % Share % Share %</w:t>
        <w:br/>
        <w:t>volume value volume value volume value</w:t>
        <w:br/>
        <w:t>NUTRECO [0-10]% [0-10]% [0-10]% [0-10]% [0-10]% [0-10]%</w:t>
        <w:br/>
        <w:t>COPAGA [0-10]% [0-10]% [0-10]% [0-10]% [0-10]% [0-10]%</w:t>
        <w:br/>
        <w:t>Source: Estimation by the notifier. Regarding Catalonia, the notifier estimates that COPAGA's market share could be around [0-10]% and NUTRECO does not engage in pig breeding activities in Catalonia.</w:t>
      </w:r>
    </w:p>
    <w:p>
      <w:r>
        <w:t>VI. ASSESSMENT OF THE OPERATION</w:t>
      </w:r>
    </w:p>
    <w:p>
      <w:r>
        <w:t>The economic concentration operation consists of the acquisition by NUTRECO of a series of assets from COPAGA. The relevant markets for this operation are two: the manufacture and marketing of compound feed for all animal species, except for pets, and the market for pig breeding for slaughter. As a result of the notified operation, the structure of the compound feed and pig breeding markets is practically unchanged. NUTRECO acquires only a [0-10]% market share at the national level after the acquisition of the feed factory in Lleida, reaching a share of [10-20]% in Spain. Additionally, the resulting entity has insignificant shares (less than [0-10]%) in the pig breeding market, both at the national and local (Catalonia) levels, with the horizontal addition being less than [0-10]% in Spain and nonexistent at the regional level. Both the compound feed and pig breeding markets are highly fragmented in Spain, and, in principle, there are no significant barriers to entry in them. Considering the aforementioned considerations, it is not expected that the operation will pose a threat to effective competition in the market.</w:t>
      </w:r>
    </w:p>
    <w:p>
      <w:r>
        <w:t>VII.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