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https://www.cnmc.es/expedientes/c004108</w:t>
      </w:r>
    </w:p>
    <w:p>
      <w:r>
        <w:t>Pages translated : 10</w:t>
      </w:r>
    </w:p>
    <w:p/>
    <w:p>
      <w:r>
        <w:rPr>
          <w:b/>
        </w:rPr>
        <w:t>[Pages 1–3]</w:t>
      </w:r>
    </w:p>
    <w:p>
      <w:r>
        <w:t>NATIONAL COMMISSION FOR COMPETITION RESOLUTION (File C-0041/08, SABMILLER/GROLSCH) COUNCIL Mr. Luis Berenguer Fuster, President Mr. Fernando Torremocha García-Saénz, Council Member Mr. Emilio Conde Fernández Oliva, Council Member Mr. Miguel Cuerdo Mir, Council Member Ms. Pilar Sánchez Núñez, Council Member Mr. Julio Costas Comesaña, Council Member Ms. Mª Jesús González López, Council Member Ms. Inmaculada Gutiérrez Carrizo, Council Member In Madrid, on January 31, 2008.</w:t>
      </w:r>
    </w:p>
    <w:p>
      <w:r>
        <w:t>Having reviewed the file processed in accordance with Law 15/2007, of July 3, on the Defense of Competition, regarding the economic concentration operation consisting of the acquisition by SABMILLER PLC of exclusive control over KONINKLIJKE GROLSCH N.V. (File C/0041/08) and agreeing with the report and proposal submitted by the Directorate of Investigation, the Council of the National Commission for Competition has resolved, under the application of Article 57.2.a) of the aforementioned Law, to authorize the said concentration operation in the first phase.</w:t>
      </w:r>
    </w:p>
    <w:p>
      <w:r>
        <w:t>This Resolution shall be communicated to the Directorate of Investigation of the National Commission for Competition and notified to the interested parties, informing them that it concludes the administrative process and that a contentious-administrative appeal may be filed against it before the National Court, within two months from its notification.</w:t>
      </w:r>
    </w:p>
    <w:p>
      <w:r>
        <w:t>COMMISSION NATIONAL DIRECTORATE OF COMPETITION INVESTIGATION REPORT AND PROPOSED RESOLUTION FILE C/0041/08 SABMILLER/GROLSCH</w:t>
      </w:r>
    </w:p>
    <w:p>
      <w:r>
        <w:t>On January 2, 2008, a notification regarding the concentration operation consisting of the acquisition by SABMiller Plc (SABMILLER) of exclusive control over Koninklijke Grolsch N.V. (GROLSCH) was received by this Directorate of Investigation. This notification was made by SABMILLER, in accordance with Article 9 of Law 15/2007, of July 3, on the Defense of Competition, for exceeding the threshold established in Article 8.1. a). This operation is subject to the provisions of Royal Decree 1443/2001, of December 21, which develops Law 16/1989, regarding the control of economic concentrations.</w:t>
      </w:r>
    </w:p>
    <w:p>
      <w:r>
        <w:t>Article 57.2. 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 a) of this Law for the resolution in the first phase of control of concentrations will determine the estimation of the corresponding request by administrative silence, except in the cases provided for in Articles 9.5, 55.5, and 57.2. d) of this Law."</w:t>
      </w:r>
    </w:p>
    <w:p>
      <w:r>
        <w:t>In exercise of the provisions of Article 55.4 of Law 15/2007, the Directorate of Investigation requested the notifying party on January 10, 2008, to complete the information provided. The information was received on January 15, 2008.</w:t>
      </w:r>
    </w:p>
    <w:p>
      <w:r>
        <w:t>According to the above, the deadline to agree to initiate the second phase of the procedure is February 7, 2008, inclusive. After this date, the notified operation will be considered tacitly authorized.</w:t>
      </w:r>
    </w:p>
    <w:p>
      <w:r>
        <w:t>I. NATURE OF THE OPERATION The concentration operation consists of the acquisition by SABMiller Plc of exclusive control over Koninklijke Grolsch N.V. through a public offer under Dutch law launched by SABMILLER to acquire 100% of the share capital of GROLSCH.</w:t>
      </w:r>
    </w:p>
    <w:p>
      <w:r>
        <w:t>The operation is formalized in the Merger Protocol signed by both companies on November 19, 2007, which has the support of the Supervisory and Management Boards of GROLSCH and the irrevocable acceptance commitment of the successor shareholders of the founders of the company, representing around one-third of the outstanding shares.</w:t>
      </w:r>
    </w:p>
    <w:p>
      <w:r>
        <w:t>C/. Barquillo, 5, 28004 MADRID TEL.: 91 536 9003 FAX: 91 536 9005</w:t>
      </w:r>
    </w:p>
    <w:p>
      <w:r>
        <w:t>Finally, it should be noted that the effectiveness of the merger is conditioned upon its authorization by the competition authorities of Spain.</w:t>
      </w:r>
    </w:p>
    <w:p>
      <w:r>
        <w:t>II. APPLICABILITY OF LAW 15/2007 ON THE DEFENSE OF COMPETITION According to the notifying party, the operation does not fall within the scope of Regulation (EC) 139/2004 of the Council, of January 20, on the control of concentrations between companies, as it does not reach the notification thresholds of Article 1 thereof.</w:t>
      </w:r>
    </w:p>
    <w:p>
      <w:r>
        <w:t>However, the notified operation meets the requirements set forth by Law 15/2007 for its notification, as it exceeds the threshold established in Article 8.1. a) of the same.</w:t>
      </w:r>
    </w:p>
    <w:p>
      <w:r>
        <w:t>III. PARTICIPATING COMPANIES III.1 SABMiller Plc (SABMILLER) SABMiller is a multinational company based in the United Kingdom whose shares are listed on the London Stock Exchange. Its main shareholders are Altria Group Inc. (28.59%) and BEVCO Ltd. (14.69%). According to the notifying party, no shareholder exercises joint or exclusive control over the company.</w:t>
      </w:r>
    </w:p>
    <w:p>
      <w:r>
        <w:t>Its main activity consists of the production and marketing of beer. It is present in more than 60 countries with a workforce of about 67,000 employees and has a wide portfolio of leading brands, such as Miller Genuine Draft, Peroni Nastro Azzurro, and Pilsner Urquell, as well as a wide range of local brands.</w:t>
      </w:r>
    </w:p>
    <w:p>
      <w:r>
        <w:t>In Spain, through Canbrew BV, it holds a stake of […%] of the capital of Compañía Cervecera de Canarias, S.A. (CCC), which operates two beer production plants in Gran Canaria and Santa Cruz de Tenerife. SABMILLER conducts […%] of its business in Spain in the Canary Islands, including the sale of all production from CCC and imported brands (Carlsberg, Guinness, and Kilkenny) as well as non-alcoholic beverages (Red Bull and Appletiser).</w:t>
      </w:r>
    </w:p>
    <w:p>
      <w:r>
        <w:t>The turnover of SABMILLER in the last three financial years, according to Article 3 of Royal Decree 1443/2001, is, according to the notification, as follows:</w:t>
      </w:r>
    </w:p>
    <w:p>
      <w:r>
        <w:t xml:space="preserve">1 Previously known as Philip Morris Group. </w:t>
        <w:br/>
        <w:t xml:space="preserve">2 It is also active in bottling other beverages and is one of the largest Coca-Cola bottlers outside the U.S. </w:t>
        <w:br/>
        <w:t xml:space="preserve">3 Parts of the report whose exact content has been declared confidential are inserted in brackets. </w:t>
        <w:br/>
        <w:t xml:space="preserve">4 It should be noted that on March 12, 2007, a Resolution of the Competition Defense Tribunal (TDC) was issued regarding CCC, which declared the existence of a restrictive competition practice by CCC, prohibited by Article 1 of Law 16/1989, consisting of imposing minimum purchase obligations in standard distribution contracts, as well as adhering to exclusive advertising in the territories of the Canary Islands. The TDC urged CCC to immediately cease such collusive practices and to remove certain clauses from its standard distribution contracts. This Resolution is pending judicial review by the National Court. </w:t>
        <w:br/>
        <w:t>5 CCC produces the following brands: Dorada Pils, Tropical Pils, Dorada Especial, Tropical Premium, Dorada Sin, Tropical Sin, and Volcán.</w:t>
      </w:r>
    </w:p>
    <w:p>
      <w:r>
        <w:t>NATIONAL COMMISSION FOR COMPETITION DIRECTORATE OF INVESTIGATION</w:t>
      </w:r>
    </w:p>
    <w:p>
      <w:r>
        <w:rPr>
          <w:b/>
        </w:rPr>
        <w:t>[Pages 4–6]</w:t>
      </w:r>
    </w:p>
    <w:p>
      <w:r>
        <w:t>ANNUAL SALES VOLUME OF SABMILLER – in millions of euros -</w:t>
        <w:br/>
        <w:t>Sales as of 31-03-2005 to 31-03-2006 to 31-03-2007</w:t>
        <w:br/>
        <w:t>Worldwide [&gt; 5,000] [&gt; 5,000] [&gt; 5,000]</w:t>
        <w:br/>
        <w:t>EU [&gt; 240] [&gt; 240] [&gt; 240]</w:t>
        <w:br/>
        <w:t>Spain [&gt; 60] [&gt; 60] [&gt; 60]</w:t>
        <w:br/>
        <w:t>Source: Notification.</w:t>
        <w:br/>
        <w:t>III.2 KOENINKLIJKE GROLSCH N.V. (GROLSCH)</w:t>
        <w:br/>
        <w:t>GROLSCH is a Dutch company, listed on the stock exchange (Euronext Amsterdam), a beer manufacturer that primarily distributes in the Netherlands, United Kingdom, France, USA, Canada, and Australia, with its origins dating back to 1615. Members of the founding family hold a block of shares representing around 35.5% of the capital, the rest is dispersed in the stock market. Its main brand is Grolsch Premium Pilsner, and it also markets Grolsch Premium Weizen, Spring Bock, Autumn Bock, and Amsterdam.</w:t>
        <w:br/>
        <w:t>The activity of GROLSCH in Spain is limited to the import and sale of its beers, generating revenues in the fiscal year 2006 of […] euros ([…] euros in the peninsula and the rest in the Canary Islands).</w:t>
        <w:br/>
        <w:t>The turnover of GROLSCH in the last three fiscal years, according to Art. 3 of R.D. 1443/2001, as per the notification, is as follows:</w:t>
        <w:br/>
        <w:t>SALES VOLUME OF GROLSCH – in millions of euros -</w:t>
        <w:br/>
        <w:t>Sales 2004 2005 2006</w:t>
        <w:br/>
        <w:t>Worldwide [&lt; 5,000] [&lt; 5,000] [&lt; 5,000]</w:t>
        <w:br/>
        <w:t>EU [&lt; 240] [&lt; 240] [&lt; 240]</w:t>
        <w:br/>
        <w:t>Spain [&lt; 60] [&lt; 60] [&lt; 60]</w:t>
        <w:br/>
        <w:t>Source: Notification</w:t>
        <w:br/>
        <w:t>IV. RELEVANT MARKETS</w:t>
        <w:br/>
        <w:t>The sector in which this operation is framed is the manufacturing, distribution, and marketing of beer, which constitutes the main activity of the parties in the operation.</w:t>
        <w:br/>
        <w:t>IV.1 Product Market</w:t>
        <w:br/>
        <w:t>National and community precedents have concluded that beer is part of a differentiated market from other alcoholic and non-alcoholic beverages, given its special characteristics of flavor, manufacturing process, and consumption pattern.</w:t>
        <w:br/>
        <w:t>6 National files N-015 HEINEKEN/CRUZCAMPO, N-084 MAHOU/SAN MIGUEL, N-255 SAB/MILLER, N-05060 HERRÁIZ/GERVÁS/MAHOU, N-06113 MAHOU SAN MIGUEL/ALHAMBRA, and N-07069 HEINEKEN/KRUSOSERVICE and the TDC Reports C44/99 HEINEKEN/CRUZCAMPO, C58/00 MAHOU/SAN MIGUEL, and C103/07 MAHOU SAN MIGUEL/ALHAMBRA.</w:t>
        <w:br/>
        <w:t>7 Community cases M. 3372 CALSBERG/HOLSTEN; M. 3289 INTERBREW/SPATEN-FRANZISKANER; M.3182 SCOTTISH &amp; NEWCASTLE/HP BULMER, M.2387 HEINEKEN/BAYERISCHE BRAUHOLDING/JV, M.2569 INTERBREW/BECKS, M.2152 SCOTTISH &amp; NEWCASTLE/JV/CENTRALCER, M.1925 SCOTTISH &amp; NEWCASTLE/GROUPE DANONE, M.1555 HEINEKEN/CRUZCAMPO, and M.1372 HUGH BAIRD/SCOTTISH &amp; NEWCASTLE.</w:t>
        <w:br/>
        <w:t>8 File N-06113 MAHOU SAN MIGUEL / ALHAMBRA</w:t>
        <w:br/>
        <w:t>9 According to data from the notifying party, approximately 800,000 hectoliters are imported from third countries and the peninsula.</w:t>
        <w:br/>
        <w:t>COMMISSION NATIONAL</w:t>
        <w:br/>
        <w:t>OF COMPETITION</w:t>
        <w:br/>
        <w:t>DIRECTORATE OF INVESTIGATION</w:t>
      </w:r>
    </w:p>
    <w:p>
      <w:r>
        <w:t>In principle, three types of beer can be distinguished: non-alcoholic, "lager," and special beers. Furthermore, within "lager," the most consumed in Spain, there are two types: standard beers and premium beers, with a superior image and price.</w:t>
        <w:br/>
        <w:t>The precedents have considered that there is sufficient substitutability of supply among the different types of beer such that it is not appropriate to segment the markets for the marketing of beers based on product varieties.</w:t>
        <w:br/>
        <w:t>Conversely, in the aforementioned precedents, the beer market has been differentiated based on the channels used by producers for marketing: the Food channel, where sales are made through the usual distribution circuits for food products, and the Horeca channel, which sells to bars, hotels, restaurants, cafés, and other similar consumption establishments. The differentiating elements are mainly due to the packaging of the product and additional services provided in the Horeca channel, which also imply a higher price for the product compared to that of the Food channel.</w:t>
        <w:br/>
        <w:t>The notifying party agrees with this definition of the relevant markets.</w:t>
        <w:br/>
        <w:t>Additionally, in the precedents, the possibility of differentiating within the Food channel the distributor brands was left open. However, given that GROLSCH has a marginal presence in Spain and, in light of the information provided, does not supply distributor brands, for the purposes of this analysis, it is not necessary to pronounce on this segmentation, as it does not affect the conclusions of the analysis.</w:t>
        <w:br/>
        <w:t>In light of the above, this Directorate of Investigation will consider the relevant product market for the analysis of this operation to be the manufacturing and marketing of beer, differentiating the supply market for the Food channel and the supply market for the Horeca channel.</w:t>
        <w:br/>
        <w:t>IV.2. Geographic Market</w:t>
        <w:br/>
        <w:t>As noted by the cited national precedents, two separate markets are distinguished in Spanish territory: the Canary Islands and peninsular Spain, which includes the rest of the territory (including the Balearic Islands, Ceuta, and Melilla), considering geographical and administrative aspects, such as higher transportation costs, consumption habits, and tourism impact, as well as different taxation.</w:t>
        <w:br/>
        <w:t>The notifying party agrees with this delimitation and provides separate information on the insular market of the Canary Islands, the relevant geographic market affected, as it accounts for the bulk of its sales. On the other hand, the sales of the acquired party in both areas are limited.</w:t>
        <w:br/>
        <w:t>V. MARKET ANALYSIS</w:t>
        <w:br/>
        <w:t>V.1 Supply Structure</w:t>
        <w:br/>
        <w:t>The market for the production and marketing of beer in Spain is characterized by the presence of significant operators at the national level coexisting with local producers. Imports are also quite significant, especially in the Canary Islands, and they primarily originate from Germany and the Netherlands, mainly intended for consumption by the tourism sector.</w:t>
        <w:br/>
        <w:t>The parties estimate that the total volume of beer sold in the peninsular market in 2006 is 31.2 million hectoliters, of which around 60% were sold through the Horeca channel and 40% through the Food channel. However, given the limited presence of both the acquired and the acquirer in the peninsular market, where they estimate their combined share does not reach 1% of the market, the operation has little impact on it.</w:t>
        <w:br/>
        <w:t>On the other hand, according to estimates by the notifying party, the size of the Canary Islands market is estimated at 1.9 million hectoliters, with 64% corresponding to the Horeca channel and 36% to the Food channel. The market shares of the parties and their main competitors in the last three fiscal years by channel are provided below:</w:t>
        <w:br/>
        <w:t>CANARY ISLANDS INSULAR BEER MARKET – HORECA CHANNEL</w:t>
        <w:br/>
        <w:t>MARKET SHARES IN VOLUME OF MAIN OPERATORS</w:t>
        <w:br/>
        <w:t>2004 2005 2006</w:t>
        <w:br/>
        <w:t>OPERATOR Volume – Share -%- Volume – Share -%- Volume – Share -%-</w:t>
        <w:br/>
        <w:t>hls- hls- hls-</w:t>
        <w:br/>
        <w:t>Sabmiller/CCC […] [60-70] […] [60-70] […] [60-70]</w:t>
        <w:br/>
        <w:t>GROLSCH […] [0-10] […] [0-10] […] [0-10]</w:t>
        <w:br/>
        <w:t>HEINEKEN […] [10-20] […] [10-20] […] [10-20]</w:t>
        <w:br/>
        <w:t>MAHOU/Anaga […] [10-20] […] [0-10] […] [0-10]</w:t>
        <w:br/>
        <w:t>OTHERS […] [0-10] […] [0-10] […] [0-10]</w:t>
        <w:br/>
        <w:t>TOTAL 1,288,900 100 1,230,285 100 1,209,974 100</w:t>
        <w:br/>
        <w:t>Source: estimates of the notifying party</w:t>
        <w:br/>
        <w:t>CANARY ISLANDS INSULAR BEER MARKET – HORECA CHANNEL</w:t>
        <w:br/>
        <w:t>MARKET SHARES IN VALUE OF MAIN OPERATORS</w:t>
        <w:br/>
        <w:t>2004 2005 2006</w:t>
        <w:br/>
        <w:t>OPERATOR</w:t>
        <w:br/>
        <w:t>Mill.€ Share -%- Mill.€ Share -%- Mill.€ Share -%-</w:t>
        <w:br/>
        <w:t>Sabmiller/CCC […] [60-70] […] [60-70] […] [60-70]</w:t>
        <w:br/>
        <w:t>GROLSCH […] [0-10] […] [0-10] […] [0-10]</w:t>
        <w:br/>
        <w:t>HEINEKEN […] [10-20] […] [10-20] […] [10-20]</w:t>
        <w:br/>
        <w:t>MAHOU/Anaga […] [0-10] […] [0-10] […] [0-10]</w:t>
        <w:br/>
        <w:t>OTHERS […] [0-10] […] [0-10] […] [0-10]</w:t>
        <w:br/>
        <w:t>TOTAL 156 100 151.7 100 153.5 100</w:t>
        <w:br/>
        <w:t>Source: estimates of the notifying party</w:t>
        <w:br/>
        <w:t>10 Obtained from the sum of beer imports based on figures from the Canary Islands Statistics Institute, the own sales of CCC, and the estimate of Anaga's production.</w:t>
      </w:r>
    </w:p>
    <w:p>
      <w:r>
        <w:rPr>
          <w:b/>
        </w:rPr>
        <w:t>[Pages 7–9]</w:t>
      </w:r>
    </w:p>
    <w:p>
      <w:r>
        <w:t>CANARY ISLANDS INSULAR BEER MARKET – FOOD CHANNEL MARKET SHARES BY VOLUME OF MAIN OPERATORS 2004 2005 2006 OPERATOR Volume – Share -%- Volume – Share -%- Volume – Share -%- hls- hls- hls- Sabmiller/CCC […] [30-40] […] [30-40] […] [30-40] GROLSCH […] [0-10] […] [0-10] […] [0-10] HEINEKEN […] [10-20] […] [10-20] […] [10-20] MAHOU/Anaga […] [10-20] […] [0-10] […] [0-10] OTHERS […] [40-50] […] [40-50] […] [40-50] TOTAL 635,292 100 651,581 100 675,809 100 Source: own estimates of the notifying party CANARY ISLANDS INSULAR BEER MARKET – FOOD CHANNEL MARKET SHARES BY VALUE OF MAIN OPERATORS 2004 2005 2006 OPERATOR Mill.€ Share -%- Mill.€ Share -%- Mill.€ Share -%- Sabmiller/CCC […] [40-50] […] [40-50] […] [40-50] GROLSCH […] [0-10] […] [0-10] […] [0-10] HEINEKEN […] [10-20] […] [10-20] […] [10-20] MAHOU/Anaga […] [10-20] […] [0-10] […] [10-20] OTHERS […] [20-30] […] [30-40] […] [20-30] TOTAL 66.5 100 69.7 100 72.6 100 Source: estimates of the notifying party SABMILLER, through CCC, holds the leadership of the Canary Islands insular market for beer production and marketing, where in 2006 it obtains market shares (by value) of [60-70]% in supply to the Horeca channel and [40-50]% in supply to the Food channel. However, given the limited presence of GROLSCH in this market, with a share of less than [0-10]% in both the Horeca and Food channels, the strengthening of SABMILLER as a result of the notified operation is negligible, even when only premium beers are considered. The main competitors are Heineken, which obtains [10-20]% in the Horeca channel and [10-20]% in the Food channel, and Mahou-San Miguel-Anaga with [0-10]% and [10-20]% respectively. The notifying party highlights the presence of Mahou-San Miguel, which, after acquiring the local operator Cervezas Anaga, S.A. (brand “Reina”), began producing its own brand of beers at that plant in 2005, avoiding the import tax in the insular territory. Additionally, it is noted that CCC has an excess production capacity of around 40%. The notifying party notes that this has not yet translated into an increase in market share, but its commercial policy is more aggressive and they are gaining customers through significant discounts, indicating the loss of several customers from the Horeca channel.</w:t>
      </w:r>
    </w:p>
    <w:p>
      <w:r>
        <w:t>V.2 Demand Structure As noted in the relevant markets section, the demand for beer is channeled through two channels, the Horeca channel which represents, according to 2006 data, 60% of total consumption in the peninsular market, and the Food channel which absorbs the remaining 40%. However, the general trend in beer consumption in recent years has shifted towards home consumption, such that sales through the Food channel have increased their share, citing 1987 as a reference year when they represented only 22% of the total market. In the Canary Islands insular market, the percentage of the Horeca channel even reaches higher shares due to the massive presence of tourists. It is noted that the allocation of sales to each channel does not have a clear dividing line, as some small and medium-sized catering establishments purchase bottled beer from wholesale distribution establishments and cash &amp; carry or from large surfaces. Regarding the negotiating power of demand, the Food channel is attributed some power due to the presence of large distribution surfaces. However, in the Horeca channel, such power is significantly reduced or nonexistent due to the high number of establishments. According to data from the notifying party for the year 2006, CCC makes […]% of its sales to the Food channel to 5 customers ([…]), while in the Horeca channel its top 5 customers represent only […]%. For its part, GROLSCH has a single customer in the Canary Islands ([…]), which acts as an independent distributor of GROLSCH in both the Horeca and Food markets.</w:t>
      </w:r>
    </w:p>
    <w:p>
      <w:r>
        <w:t>V.3 Pricing and Distribution Structure According to precedents, price is one of the most important competitive factors in this market, especially in the Food channel, although its importance is also increasing in the Horeca channel. Prices for the end consumer are usually higher in the Horeca channel than in the Food channel because the consumer in a catering establishment (Horeca channel) acquires a product that is partially different from what is acquired through the Food channel, as they are also acquiring an additional service or enjoying a certain atmosphere. Distribution in the Horeca channel is carried out through regional and local distribution networks, which distribute both beer and other beverages and food products, and often negotiate individually with each establishment. In the Food channel, distribution is carried out by the producers/distributors themselves through their own network. CCC has its own fleet of trucks for distribution in the Canary Islands. As noted, GROLSCH makes its sales through an independent distributor and does not provide its own distribution network.</w:t>
      </w:r>
    </w:p>
    <w:p>
      <w:r>
        <w:t>V.4 Barriers to Entry – Potential Competition According to the notifying party, there are no significant barriers to entry in the peninsular territory, beyond the investment in advertising campaigns to create a brand image that is mainly carried out by large national operators. However, the cited precedents have considered that there are indeed high barriers to the establishment of new factories, as there is excess production capacity in the market and it is not easy to reach the minimum efficient sales scale to make the necessary investments profitable. They have also pointed out access to distribution networks in the Horeca channel and the availability of a good stock of brands that attract consumers as possible obstacles to the entry of new operators. In the case of the Canary Islands, there are regulatory barriers of a fiscal nature. Since 1991, the General Indirect Canary Tax (IGIC) has been established, which, although it is similar to the VAT applicable in the rest of the State, is of a lower amount. The amount corresponding to the Special Tax on Alcohol and Derived Beverages required in the Canary Islands is also lower than that required in the rest of Spanish territory. However, the main tax barrier faced by an operator without local manufacturing is due to the Tax on Imports and Deliveries of Goods, which was created to contribute to the development of the production of goods in the Canary Islands, which currently subjects the importation of beer from the peninsula and third countries to a 15% tax. According to the notifying party, it is expected to remain in effect until 2011.</w:t>
      </w:r>
    </w:p>
    <w:p>
      <w:r>
        <w:t>VI. ASSESSMENT OF THE OPERATION The notified operation consists of the acquisition by SABMILLER of exclusive control over GROLSCH, a company whose sales in Spain in 2006 amounted to only […] euros and correspond to imported beers, mainly from the “Premium” segment. The operation generally represents an expansion of its already extensive portfolio of international and local brands by incorporating those of GROLSCH. SABMILLER is the undisputed leader of the Canary Islands insular market for beer production and marketing, a territory defined as a relevant geographic market mainly due to tariff barriers. SABMILLER is present through Compañía Cervecera de Canarias with two production plants and its own local and imported brands, reaching shares, in terms of value, of […]% in the Horeca channel and […]% in the Food channel. However, the presence of GROLSCH is limited, with a share of less than [0-10]%. The Canary Islands insular market has the presence of imported brands from international operators and another local manufacturer (Cervezas Anaga, which is owned by Mahou-San Miguel). Given the marginal presence of GROLSCH in the Canary markets and its limited weight as a potentially significant competitor, it is not foreseeable that the notified operation will result in a modification of the existing effective competition in those markets.</w:t>
      </w:r>
    </w:p>
    <w:p>
      <w:r>
        <w:rPr>
          <w:b/>
        </w:rPr>
        <w:t>[Pages 10–10]</w:t>
      </w:r>
    </w:p>
    <w:p>
      <w:r>
        <w:t>In light of the above considerations, it cannot be expected that the operation poses a threat to effective competition in any of the markets considered in Spain. All of this is without prejudice to the application of the regulations on the control of anticompetitive conduct.</w:t>
      </w:r>
    </w:p>
    <w:p>
      <w:r>
        <w:t>VII. PROPOSAL</w:t>
      </w:r>
    </w:p>
    <w:p>
      <w:r>
        <w:t>In view of all the above and by virtue of Article 57.1 of Law 15/2007, of July 3, on the Defense of Competition, it is proposed to authorize the concentration, in application of Article 57.2.a) of the aforementioned Law.</w:t>
      </w:r>
    </w:p>
    <w:p>
      <w:r>
        <w:t>NATIONAL COMMISSION OF COMPETITION DIRECTORATE OF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