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https://www.cnmc.es/expedientes/c004708</w:t>
      </w:r>
    </w:p>
    <w:p>
      <w:r>
        <w:t>Pages translated : 14</w:t>
      </w:r>
    </w:p>
    <w:p/>
    <w:p>
      <w:r>
        <w:rPr>
          <w:b/>
        </w:rPr>
        <w:t>[Pages 1–3]</w:t>
      </w:r>
    </w:p>
    <w:p>
      <w:r>
        <w:t>NATIONAL COMMISSION</w:t>
        <w:br/>
        <w:t>FOR COMPETITION</w:t>
        <w:br/>
        <w:t>RESOLUTION (Expte. C-0047/08, HYPERCOM/THALES)</w:t>
        <w:br/>
        <w:t>COUNCIL</w:t>
        <w:br/>
        <w:t>Mr. Luis Berenguer Fuster, President</w:t>
        <w:br/>
        <w:t>Mr. Fernando Torremocha García-Sáenz, Vice President</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March 13, 2008.</w:t>
        <w:br/>
        <w:t>Having reviewed the file processed in accordance with Law 15/2007, of July 3, on</w:t>
        <w:br/>
        <w:t>Defense of Competition, regarding the economic concentration operation consisting of the acquisition by HYPERCOM of exclusive control over the subsidiaries of THALES S.A. (Expte. C/0047/08)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INVESTIGATION</w:t>
        <w:br/>
        <w:t>FOR COMPETITION</w:t>
        <w:br/>
        <w:t>REPORT AND PROPOSAL FOR RESOLUTION</w:t>
        <w:br/>
        <w:t>FILE C/0047/08 HYPERCOM / THALES</w:t>
        <w:br/>
        <w:t>On February 19, 2008, the Directorate of Investigation received the concentration operation consisting of the acquisition by HYPERCOM CORPORATION of exclusive control over four subsidiaries of THALES, S.A. that comprise its electronic payment solutions business (“Thales e-Transactions”).</w:t>
        <w:br/>
        <w:t>This notification has been made by HYPERCOM CORPORATION (hereinafter HYPERCOM) as established in Article 9 of Law 15/2007, of July 3, on Defense of Competition for exceeding the thresholds established in Article 8.1.a) of the aforementioned regulation. This operation is subject to the provisions of Royal Decree 261/2008, of February 22, which approves the Regulation on Defense of Competition.</w:t>
        <w:b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Furthermore, Article 38.2 of Law 15/2007 adds: "The passage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w:t>
        <w:br/>
        <w:t>In exercise of the provisions of Article 55.5 of Law 15/2007, the Directorate of Investigation requested from the notifier on February 27, 2008, information necessary for the resolution of the file. The requested information was provided on March 3, 2008.</w:t>
        <w:br/>
        <w:t>According to the above, the deadline to agree to initiate the second phase of the procedure is March 24, 2008, inclusive. After this date, the notified operation will be considered tacitly authorized.</w:t>
        <w:br/>
        <w:t>I. NATURE OF THE OPERATION</w:t>
        <w:br/>
        <w:t>The notified concentration operation consists of the acquisition by HYPERCOM of exclusive control over the following subsidiaries of THALES, S.A.: Thales e-Transactions France, Thales e-Transactions Germany, Thales e-Transactions UK, and Thales e-Transactions Spain (hereinafter “the acquired companies”). These companies comprise the business of THALES, S.A. dedicated to electronic payment solutions (“Thales e-Transactions”).</w:t>
        <w:br/>
        <w:t>C/. Barquillo, 5,</w:t>
        <w:br/>
        <w:t>28004 MADRID</w:t>
        <w:br/>
        <w:t>TEL.: 91 536 9003</w:t>
        <w:br/>
        <w:t>FAX: 91 536 9005</w:t>
      </w:r>
    </w:p>
    <w:p>
      <w:r>
        <w:t>To this effect, the parties have signed a share purchase agreement dated February 14, 2008, whereby HYPERCOM acquires 100% of the shares of the acquired companies. The transaction has also been notified in Portugal, and its execution is subject to authorization by the relevant national competition authorities.</w:t>
        <w:br/>
        <w:t>II. ANCILLARY RESTRICTIONS</w:t>
        <w:br/>
        <w:t>The contract includes a non-compete clause for a duration of [not exceeding three years], whereby THALES, S.A. (hereinafter THALES) undertakes not to engage in activities related to those of the sold subsidiaries, except for those already conducted in the sector by some of its subsidiaries that are not transferred with the transaction.</w:t>
        <w:br/>
        <w:t>Section 3 of Article 10 of Law 15/2007 establishes that “certain ancillary restrictions on competition, directly linked to the operation and necessary for its execution, may be understood to be included.”</w:t>
        <w:br/>
        <w:t>Taking into account national and community precedents, as well as the Commission Communication on restrictions directly linked to the execution of a concentration and necessary for that purpose (2005/C 56/03), it is considered that in the present case the content and duration of the non-compete clause do not go beyond what is reasonably required by the notified concentration operation.</w:t>
        <w:br/>
        <w:t>III. APPLICABILITY OF LAW 15/2007 ON DEFENSE OF COMPETITION</w:t>
        <w:br/>
        <w:t>According to the notifier, the operation does not fall within the scope of Regulation (EC) No. 139/2004 of the Council, of January 20, on the control of concentrations between companies, as it does not exceed the thresholds of Article 1.</w:t>
        <w:br/>
        <w:t>However, the notified operation meets the requirements established by Law 15/2007 for its notification, as it exceeds the thresholds established in Article 8.1.a) of the same.</w:t>
        <w:br/>
        <w:t>IV. PARTICIPATING COMPANIES</w:t>
        <w:br/>
        <w:t>IV.1. HYPERCOM CORPORATION (HYPERCOM)</w:t>
        <w:br/>
        <w:t>It is a company active on a global scale in the provision of electronic payment solutions and financial transactions, which include, among other products: standalone payment terminals (desktop and wireless); network products (IP outputs and network components and products for wireless payment); pin pads and security peripherals and compact card readers for unattended electronic payment machines.</w:t>
        <w:br/>
        <w:t>HYPERCOM is headquartered in the U.S. and is listed on the New York Stock Exchange. According to the notifier, none of its shareholders exercise sole or joint control over it.</w:t>
        <w:br/>
        <w:t>The acquirer conducts its activities through a global sales network with regional offices in Brazil, China, Hungary, Mexico, and the United Kingdom. HYPERCOM's activity in EU countries is managed by its English subsidiary Hypercom EMEA Ltd. In Spain, HYPERCOM has been active since 2006 and has a sales office through which it sells pin pads for integrated electronic payment systems in retail.</w:t>
        <w:br/>
        <w:t>1 The parts of the report whose exact content has been declared confidential are indicated in brackets.</w:t>
        <w:br/>
        <w:t>NATIONAL COMMISSION</w:t>
        <w:br/>
        <w:t>FOR COMPETITION</w:t>
        <w:br/>
        <w:t>DIRECTORATE OF INVESTIGATION</w:t>
      </w:r>
    </w:p>
    <w:p>
      <w:r>
        <w:rPr>
          <w:b/>
        </w:rPr>
        <w:t>[Pages 4–6]</w:t>
      </w:r>
    </w:p>
    <w:p>
      <w:r>
        <w:t>According to the information provided by the notifying party, the billing of HYPERCOM in the last three financial years according to Article 5 of Royal Decree 261/2008 was, according to the notifying party, as follows:</w:t>
      </w:r>
    </w:p>
    <w:p>
      <w:r>
        <w:t>HYPERCOM SALES VOLUME</w:t>
        <w:br/>
        <w:t>(MILLIONS OF EUROS)</w:t>
        <w:br/>
        <w:t>2004 2005 2006</w:t>
        <w:br/>
        <w:t>Worldwide [&lt;2500] [&lt;2500] [&lt;2500]</w:t>
        <w:br/>
        <w:t>EU [&lt;250] [&lt;250] [&lt;250]</w:t>
        <w:br/>
        <w:t>Spain 0 0 [&lt;60]</w:t>
        <w:br/>
        <w:t>Source: Notification</w:t>
      </w:r>
    </w:p>
    <w:p>
      <w:r>
        <w:t>IV.2. ACQUIRED COMPANIES: THALES E-TRANSACTIONS FRANCE; THALES E-TRANSACTIONS GERMANY; THALES E-TRANSACTIONS U.K. and THALES E-TRANSACTIONS SPAIN (“THALES E-TRANSACTIONS”).</w:t>
      </w:r>
    </w:p>
    <w:p>
      <w:r>
        <w:t>The acquired companies are 100% subsidiaries of the THALES group, which constitutes its business of secure solutions and services for electronic payment systems (fixed, portable, integrated, and unattended terminals). The THALES group is a global operator in information systems for the aerospace, defense, and security markets.</w:t>
      </w:r>
    </w:p>
    <w:p>
      <w:r>
        <w:t>In Spain, the acquired business of THALES is developed through its Spanish subsidiary THALES E-TRANSACTIONS SPAIN, which primarily sells standalone electronic payment terminals (wireless and desktop) and, to a lesser extent, pin pads and other components for integrated payment systems.</w:t>
      </w:r>
    </w:p>
    <w:p>
      <w:r>
        <w:t>According to the information provided by the notifying party, the billing of the acquired companies in the last three financial years according to Article 5 of Royal Decree 261/2008 was, according to the notifying party, as follows:</w:t>
      </w:r>
    </w:p>
    <w:p>
      <w:r>
        <w:t>SALES VOLUME OF THE ACQUIRED COMPANIES (“THALES E-TRANSACTIONS”)</w:t>
        <w:br/>
        <w:t>(MILLIONS OF EUROS)</w:t>
        <w:br/>
        <w:t>2004 2005 2006</w:t>
        <w:br/>
        <w:t>Worldwide [&lt;2500] [&lt;2500] [&lt;2500]</w:t>
        <w:br/>
        <w:t>EU [&lt;250] [&lt;250] [&lt;250]</w:t>
        <w:br/>
        <w:t>Spain [&lt;60] [&lt;60] [&lt;60]</w:t>
        <w:br/>
        <w:t>Source: Notification</w:t>
      </w:r>
    </w:p>
    <w:p>
      <w:r>
        <w:t>V. RELEVANT MARKETS</w:t>
      </w:r>
    </w:p>
    <w:p>
      <w:r>
        <w:t>V.1. Product Market</w:t>
      </w:r>
    </w:p>
    <w:p>
      <w:r>
        <w:t>The sector in which the operation is framed is that of terminals and components for electronic payment solutions. Considering the activity of the parties, the relevant markets for the analysis of the notified concentration are as follows:</w:t>
      </w:r>
    </w:p>
    <w:p>
      <w:r>
        <w:t>1.- Standalone electronic payment terminals:</w:t>
      </w:r>
    </w:p>
    <w:p>
      <w:r>
        <w:t>According to national and community precedents, the market for standalone electronic payment terminals is considered relevant for the analysis of the operation, which is the main activity of the acquired company in the Spanish market, where HYPERCOM is not present.</w:t>
      </w:r>
    </w:p>
    <w:p>
      <w:r>
        <w:t>Standalone electronic payment terminals are devices typically located at retail points of sale, which perform the transfer of funds from the customer to the merchant in cashless transactions. They usually consist of a screen, a keyboard, a card reader, and a printer. The electronic components located inside are mainly communication components. The terminal also contains an operating system, middleware, and software applications.</w:t>
      </w:r>
    </w:p>
    <w:p>
      <w:r>
        <w:t>These terminals are standalone devices through which secure card payment processing can be carried out at the point of sale, allowing for the reading of data and its entry into the network via the keyboard.</w:t>
      </w:r>
    </w:p>
    <w:p>
      <w:r>
        <w:t>In line with the most recent national precedent, within these standalone terminals, the segments can be distinguished as: (i) desktop terminals, which are used by retail businesses in general and are connected via telephone line, and (ii) wireless terminals, which use networks other than landline telephony (Bluetooth, Wifi, GMS, GPRS, or CDMA) and are also used in taxis and other itinerant retail points.</w:t>
      </w:r>
    </w:p>
    <w:p>
      <w:r>
        <w:t>It could be considered that standalone electronic payment terminals constitute a single product market due to the appreciable degree of substitutability from the demand side, as wireless terminals are used at retail points of sale for the same purposes as desktop terminals in a large percentage. However, there are considerable differences from the supply side between both types of products in terms of price and technology.</w:t>
      </w:r>
    </w:p>
    <w:p>
      <w:r>
        <w:t>In any case, within the framework of the current operation, it is not necessary to establish a definitive distinction of product segments since the impact of the concentration does not vary substantially regardless of the analysis conducted.</w:t>
      </w:r>
    </w:p>
    <w:p>
      <w:r>
        <w:t>2.- Other payment terminals (“Non-standalone electronic payment terminals”):</w:t>
      </w:r>
    </w:p>
    <w:p>
      <w:r>
        <w:t>Additionally, the notifying party has defined the market for “other non-standalone payment terminals” as relevant, which, according to the information provided, would encompass at least the following groups of products:</w:t>
      </w:r>
    </w:p>
    <w:p>
      <w:r>
        <w:t>(i) Compact pin pads for integrated payment systems in retail. These terminals are used by large commercial chains that have integrated systems that need to be adapted to the EMV standard (chip card). Compact pin pads connect to a cash register, which in turn is connected to an existing centralized system at each shopping center. The customer, when making a payment, hands their card to a person who inserts it into the reader, inviting the customer to enter their PIN code for the transaction to be authorized. Both parties sell this type of product in Spain.</w:t>
      </w:r>
    </w:p>
    <w:p>
      <w:r>
        <w:t>(ii) Modular components for integrated payment solutions in unattended machines: (or “unattended”). These components or payment solutions are integrated into various types and formats of machines (which would include vending machines, ticket machines in unattended parking lots, metro or railway stations, gas stations, etc.). In these cases, and for each specific machine, customers request, based on their specific needs, either complete solutions with the three necessary modules (keyboard, reader, and processor) or any of these components separately. In Spain, only the acquired company sells this type of products.</w:t>
      </w:r>
    </w:p>
    <w:p>
      <w:r>
        <w:t>The notifying party considers that the two groups of products have a high degree of substitutability from the supply side, as their technology does not present substantial differences. However, there are differences in terms of prices and demand characteristics that could configure different segments: pin pads are used by large commercial chains, in many cases direct buyers of these terminals, while modular components are generally sold to companies dedicated to providing integrated systems for unattended payment machines.</w:t>
      </w:r>
    </w:p>
    <w:p>
      <w:r>
        <w:t>In any case, within the framework of the current operation, it is not necessary to establish a definitive distinction of product segments since the impact of the concentration does not vary substantially regardless of the analysis conducted.</w:t>
      </w:r>
    </w:p>
    <w:p>
      <w:r>
        <w:t>Additionally, THALES sells in Spain components intended for ATMs, in particular, encrypted pin pads, or “EPP” (Encrypting Pin Pads). EPPs are the keyboards used in ATMs for PIN code authentication, necessary for cash withdrawals. These components belong to a different product market than the previous ones, as they include specific software that can only be integrated into ATMs manufactured by third parties, having no utility outside this scope. THALES markets complete EPPs in the European market while HYPERCOM, which does not sell EPPs in the Spanish market, markets electronic boards that serve as components of EPPs outside of Spain.</w:t>
      </w:r>
    </w:p>
    <w:p>
      <w:r>
        <w:t>3. Conclusion</w:t>
      </w:r>
    </w:p>
    <w:p>
      <w:r>
        <w:t>In light of all the above, for the purposes of the present operation, the product markets to be analyzed will be:</w:t>
        <w:br/>
        <w:t>- Standalone payment terminals, and their segments of wireless and desktop terminals.</w:t>
        <w:br/>
        <w:t>- Non-standalone payment terminals, and their segments of pin pads and modular components.</w:t>
        <w:br/>
        <w:t>- Components for ATMs (EPP).</w:t>
      </w:r>
    </w:p>
    <w:p>
      <w:r>
        <w:t>V.2 Geographic Market</w:t>
      </w:r>
    </w:p>
    <w:p>
      <w:r>
        <w:t>Regarding payment terminals, both standalone and for integrated systems, although the sector tends towards internationalization due to the advancement of standardization processes of electronic payment systems in the community and global spheres, access to the Spanish market by a manufacturer still requires compliance with certifications and security protocols issued by Spanish banks. These requirements take several months to be granted and have, in the case of standalone terminals, relatively high costs (180,000 euros for each of the three certifying entities for each new terminal).</w:t>
      </w:r>
    </w:p>
    <w:p>
      <w:r>
        <w:t>Taking the above into account, it is considered that, for the purposes of the present operation, the relevant geographic market for electronic payment terminals is national. However, regarding the possible future development of a European geographic market, the impact of the operation in the EU will be examined.</w:t>
      </w:r>
    </w:p>
    <w:p>
      <w:r>
        <w:rPr>
          <w:b/>
        </w:rPr>
        <w:t>[Pages 7–9]</w:t>
      </w:r>
    </w:p>
    <w:p>
      <w:r>
        <w:t>As for the components (EPP) for ATMs, the notifying party considers, in line with existing community precedents, that it has at least a community dimension.</w:t>
      </w:r>
    </w:p>
    <w:p>
      <w:r>
        <w:t>VI. MARKET ANALYSIS</w:t>
      </w:r>
    </w:p>
    <w:p>
      <w:r>
        <w:t>VI.1. Characteristics and structure of the supply</w:t>
      </w:r>
    </w:p>
    <w:p>
      <w:r>
        <w:t>The electronic payment solutions sector in Spain is characterized by a clear expansion trend that is expected to increase in the coming years, as Spain has a very low average usage of payment cards compared to other European countries.</w:t>
      </w:r>
    </w:p>
    <w:p>
      <w:r>
        <w:t>1.- Standalone electronic payment terminals.</w:t>
      </w:r>
    </w:p>
    <w:p>
      <w:r>
        <w:t>The following table shows the estimated shares by the notifying party corresponding to THALES and its main competitors in the Spanish market for electronic payment terminals, as well as in the two considered segments, during the last three financial years:</w:t>
      </w:r>
    </w:p>
    <w:p>
      <w:r>
        <w:t>SPANISH MARKET FOR STANDALONE ELECTRONIC PAYMENT TERMINALS</w:t>
        <w:br/>
        <w:t>(Value shares in %)</w:t>
        <w:br/>
        <w:t>Operators 2004 (%) 2005 (%) 2006 (%)</w:t>
        <w:br/>
        <w:t>GENERAL MARKET STANDALONE TERMINALS</w:t>
        <w:br/>
        <w:t>THALES [40-50] [30-40] [30-40]</w:t>
        <w:br/>
        <w:t>INGENICO-SAGEM [30-40] [50-60] [50-60]</w:t>
        <w:br/>
        <w:t>VERIFONE [10-20] [10-20] [10-20]</w:t>
        <w:br/>
        <w:t>OTHERS [0-10] [0-10] [0-10]</w:t>
        <w:br/>
        <w:t>TOTAL 100 100 100</w:t>
      </w:r>
    </w:p>
    <w:p>
      <w:r>
        <w:t>DESKTOP TERMINALS SEGMENT</w:t>
        <w:br/>
        <w:t>THALES [40-50] [40-50] [30-40]</w:t>
        <w:br/>
        <w:t>INGENICO-SAGEM [40-50] [50-60] [50-60]</w:t>
        <w:br/>
        <w:t>VERIFONE [0-10] [0-10] [0-10]</w:t>
        <w:br/>
        <w:t>OTHERS [0-10] [0-10] [0-10]</w:t>
        <w:br/>
        <w:t>TOTAL 100 100 100</w:t>
      </w:r>
    </w:p>
    <w:p>
      <w:r>
        <w:t>WIRELESS TERMINALS SEGMENT</w:t>
        <w:br/>
        <w:t>THALES [40-50] [10-20] [20-30]</w:t>
        <w:br/>
        <w:t>INGENICO-SAGEM [10-20] [60-70] [50-60]</w:t>
        <w:br/>
        <w:t>VERIFONE [40-50] [20-30] [10-20]</w:t>
        <w:br/>
        <w:t>TOTAL 100 100 100</w:t>
      </w:r>
    </w:p>
    <w:p>
      <w:r>
        <w:t>Source: Notification</w:t>
      </w:r>
    </w:p>
    <w:p>
      <w:r>
        <w:t>In this market, HYPERCOM is not present in Spain, acquiring THALES's share of [30-40]% of the total market ([30-40]% in the desktop segment and [20-30]% in the wireless segment). INGENICO is the clear leader in both types of terminals, with shares around [50-60]%. The remaining competitor is VERIFONE with shares around [10-20]%.</w:t>
      </w:r>
    </w:p>
    <w:p>
      <w:r>
        <w:t>In the EEA, the shares of the acquired companies and their competitors in this market during the last financial year were as follows:</w:t>
      </w:r>
    </w:p>
    <w:p>
      <w:r>
        <w:t>3 Case IV/JV.22 Fujitsu/Siemens, Decision of 30.9.1999, paragraphs 42 and 48.</w:t>
      </w:r>
    </w:p>
    <w:p>
      <w:r>
        <w:t>EUROPEAN MARKET FOR STANDALONE ELECTRONIC PAYMENT TERMINALS</w:t>
        <w:br/>
        <w:t>(Value shares in % for 2006)</w:t>
        <w:br/>
        <w:t>GENERAL MARKET SEGMENTS</w:t>
        <w:br/>
        <w:t>Electronic Payment Terminals Desktop Terminals Wireless Terminals</w:t>
        <w:br/>
        <w:t>Operators</w:t>
        <w:br/>
        <w:t>HYPERCOM [0-10] [0-10] [0-10]</w:t>
        <w:br/>
        <w:t>THALES [20-30] [20-30] [20-30]</w:t>
        <w:br/>
        <w:t>Joint Share [20-30] [20-30] [20-30]</w:t>
        <w:br/>
        <w:t>(Hypercom + Thales)</w:t>
        <w:br/>
        <w:t>INGENICO-SAGEM [40-50] [40-50] [40-50]</w:t>
        <w:br/>
        <w:t>VERIFONE [20-30] [10-20] [20-30]</w:t>
        <w:br/>
        <w:t>GEMALTO [0-10] [0-10] [0-10]</w:t>
        <w:br/>
        <w:t>DA SISTEMI [0-10] [0-10] [0-10]</w:t>
        <w:br/>
        <w:t>OTHERS [0-10] [0-10] [0-10]</w:t>
        <w:br/>
        <w:t>TOTAL 100 100 100</w:t>
      </w:r>
    </w:p>
    <w:p>
      <w:r>
        <w:t>Source: Notification</w:t>
      </w:r>
    </w:p>
    <w:p>
      <w:r>
        <w:t>In the European context, both participants are active with a joint share of [20-30]% in the total market, which does not vary substantially in either of the two segments. INGENICO-SAGEM remains the clear leader in the sector, while the entity resulting from the operation would become the second most important sales company, almost on par with the third operator VERIFONE ([20-30]% in 2006). The supply in the European market is more fragmented, with the presence, in addition to the companies operating in Spain, of two other companies that operate on a European scale (GEMALTO, with a [0-10]% share of the general market and DA SISTEMI with a [0-10]%). The remaining [0-10]% of sales is distributed among other companies with lesser importance on a European scale.</w:t>
      </w:r>
    </w:p>
    <w:p>
      <w:r>
        <w:t>2.- Non-standalone electronic payment terminals</w:t>
      </w:r>
    </w:p>
    <w:p>
      <w:r>
        <w:t>According to the notifying party's information, this is an emerging market in Spain, characterized by sporadic demand for specific projects and a small size. Prior to 2006, there was hardly any activity in Spain regarding this type of products, with the total market size being less than […] euros, both in 2004 and 2005. In 2006, Spanish sales did not exceed […] euros, while in 2007, although total revenue increased significantly, it remained at a very low value, around […] euros.</w:t>
      </w:r>
    </w:p>
    <w:p>
      <w:r>
        <w:t>The following table shows the shares of both participants and their competitors during the last three financial years in the general Spanish market for non-standalone terminals, as well as in the two segments of pin pads and modular components for unattended electronic payment machines:</w:t>
      </w:r>
    </w:p>
    <w:p>
      <w:r>
        <w:t>SPANISH MARKET FOR ELECTRONIC PAYMENT TERMINALS FOR INTEGRATED SYSTEMS (NON-STANDALONE) - (Value shares in %)</w:t>
        <w:br/>
        <w:t>Operators 2005 (%) 2006 (%) 2007 (%)</w:t>
        <w:br/>
        <w:t>GENERAL MARKET NON-STANDALONE TERMINALS</w:t>
        <w:br/>
        <w:t>HYPERCOM 0 [10-20] [20-30]</w:t>
        <w:br/>
        <w:t>THALES 0 0 [10-20]</w:t>
        <w:br/>
        <w:t>Joint Share (Hypercom+Thales) 0 [10-20] [40-50]</w:t>
        <w:br/>
        <w:t>INGENICO-SAGEM [50-60] [40-50] [40-50]</w:t>
        <w:br/>
        <w:t>VERIFONE [50-60] [40-50] [10-20]</w:t>
        <w:br/>
        <w:t>TOTAL 100 100 100</w:t>
        <w:br/>
        <w:t>TOTAL MARKET SIZE […] […] […]</w:t>
      </w:r>
    </w:p>
    <w:p>
      <w:r>
        <w:t>PIN PADS SEGMENT FOR RETAIL PAYMENTS</w:t>
        <w:br/>
        <w:t>HYPERCOM 0 [20-30] [30-40]</w:t>
        <w:br/>
        <w:t>THALES 0 0 [0-10]</w:t>
        <w:br/>
        <w:t>Joint Share (Hypercom+Thales) 0 [20-30] [30-40]</w:t>
        <w:br/>
        <w:t>INGENICO-SAGEM [50-60] [40-50] [50-60]</w:t>
        <w:br/>
        <w:t>VERIFONE [50-60] [30-40] [10-20]</w:t>
        <w:br/>
        <w:t>TOTAL 100 100 100</w:t>
        <w:br/>
        <w:t>TOTAL SEGMENT SIZE […] […] […]</w:t>
      </w:r>
    </w:p>
    <w:p>
      <w:r>
        <w:t>SEGMENT OF MODULAR COMPONENTS FOR UNATTENDED MACHINES</w:t>
        <w:br/>
        <w:t>HYPERCOM 0 0 0</w:t>
        <w:br/>
        <w:t>THALES 0 0 [50-60]</w:t>
        <w:br/>
        <w:t>INGENICO-SAGEM 0 0 [50-60]</w:t>
        <w:br/>
        <w:t>VERIFONE 0 0 0</w:t>
        <w:br/>
        <w:t>TOTAL 0 0 100</w:t>
        <w:br/>
        <w:t>TOTAL SEGMENT SIZE 0 Mill. Eur. 0 Mill. Eur. […]</w:t>
      </w:r>
    </w:p>
    <w:p>
      <w:r>
        <w:t>Source: Notification</w:t>
      </w:r>
    </w:p>
    <w:p>
      <w:r>
        <w:t>As can be seen from the previous data, HYPERCOM entered the Spanish market in 2006, limiting itself to the sale of pin pads with a share of [30-40]% in 2007. For its part, THALES began selling this type of products in Spain in 2007, mainly modular components, with a share of [50-60]% in this segment, in which the acquirer does not operate, with INGENICO-SAGEM being the only competitor of the acquired. In any case, it should be noted that total sales of this type of modular components for integrated payment systems did not exceed […] euros in the last financial year.</w:t>
      </w:r>
    </w:p>
    <w:p>
      <w:r>
        <w:t>In the European context, the shares of competitors in the total market during the last three financial years are reflected:</w:t>
      </w:r>
    </w:p>
    <w:p>
      <w:r>
        <w:t>4 According to the notifying party's information, during the years 2005 and 2006, THALES's activity in this segment in the Spanish market was limited to the introduction of pilot tests. In 2007, sales of this type of products in Spain (entirely destined for the ATM manufacturing plant of […]) did not reach […] euros.</w:t>
      </w:r>
    </w:p>
    <w:p>
      <w:r>
        <w:rPr>
          <w:b/>
        </w:rPr>
        <w:t>[Pages 10–12]</w:t>
      </w:r>
    </w:p>
    <w:p>
      <w:r>
        <w:t xml:space="preserve">EUROPEAN MARKET FOR ELECTRONIC PAYMENT TERMINALS FOR INTEGRATED SYSTEMS (NON-STANDALONE)  </w:t>
        <w:br/>
        <w:t>(Value shares in %)</w:t>
        <w:br/>
        <w:t xml:space="preserve">Operator 2004 2005 2006  </w:t>
        <w:br/>
        <w:t xml:space="preserve">HYPERCOM [0-10] [0-10] [0-10]  </w:t>
        <w:br/>
        <w:t xml:space="preserve">THALES [20-30] [20-30] [20-30]  </w:t>
        <w:br/>
        <w:t xml:space="preserve">Joint Share [20-30] [20-30] [30-40]  </w:t>
        <w:br/>
        <w:t xml:space="preserve">(Hypercom + Thales)  </w:t>
        <w:br/>
        <w:t xml:space="preserve">INGENICO-SAGEM [30-40] [30-40] [30-40]  </w:t>
        <w:br/>
        <w:t xml:space="preserve">VERIFONE [30-40] [30-40] [30-40]  </w:t>
        <w:br/>
        <w:t xml:space="preserve">OTHERS 5 [0-10] [0-10] [0-10]  </w:t>
        <w:br/>
        <w:t xml:space="preserve">TOTAL 100 100 100  </w:t>
        <w:br/>
        <w:t xml:space="preserve">TOTAL MARKET SIZE n.d. n.d. […]  </w:t>
        <w:br/>
        <w:t xml:space="preserve">Source: Notification  </w:t>
        <w:br/>
        <w:t xml:space="preserve">By segments, the notifying party has provided European data for the year 2007:  </w:t>
        <w:br/>
        <w:t xml:space="preserve">SEGMENTS OF THE EUROPEAN MARKET FOR ELECTRONIC PAYMENT TERMINALS FOR INTEGRATED SYSTEMS (NON-STANDALONE)  </w:t>
        <w:br/>
        <w:t xml:space="preserve">(Value shares in % - year 2007)  </w:t>
        <w:br/>
        <w:t xml:space="preserve">PIN PADS FOR PAYMENT IN MODULAR COMPONENTS FOR  </w:t>
        <w:br/>
        <w:t xml:space="preserve">Operator RETAIL MACHINES WITHOUT ASSISTANCE  </w:t>
        <w:br/>
        <w:t xml:space="preserve">HYPERCOM [10-20] [0-10]  </w:t>
        <w:br/>
        <w:t xml:space="preserve">THALES [20-30] [20-30]  </w:t>
        <w:br/>
        <w:t xml:space="preserve">Joint Share [30-40] [20-30]  </w:t>
        <w:br/>
        <w:t xml:space="preserve">(Hypercom + Thales)  </w:t>
        <w:br/>
        <w:t xml:space="preserve">INGENICO-SAGEM [30-40] [30-40]  </w:t>
        <w:br/>
        <w:t xml:space="preserve">VERIFONE [30-40] [30-40]  </w:t>
        <w:br/>
        <w:t xml:space="preserve">OTHERS [0-10] [0-10]  </w:t>
        <w:br/>
        <w:t xml:space="preserve">TOTAL 100 100  </w:t>
        <w:br/>
        <w:t xml:space="preserve">TOTAL SEGMENT SIZE […] […]  </w:t>
        <w:br/>
        <w:t xml:space="preserve">Source: Notification  </w:t>
        <w:br/>
        <w:t xml:space="preserve">In the European market, the acquirer operates in both segments, with limited presence in each of them ([10-20]% in pin pads and [0-10]% in modular components). The share of the acquired company is moderate in both types of products, with shares ranging between [20-30]% and [20-30]% in 2007.  </w:t>
        <w:br/>
        <w:t xml:space="preserve">According to the notifying party, total European sales in the overall market reached […] euros in 2007 approximately ([…] in pin pads and […] in modular components).  </w:t>
        <w:br/>
        <w:t xml:space="preserve">3.- Components for ATMs (EPP)  </w:t>
        <w:br/>
        <w:t xml:space="preserve">The share of THALES estimated by the notifying party in the sale of these products in Spain is 30-40% of the total market, which includes both the production of the acquired company, the only independent supplier in the Spanish market […].  </w:t>
        <w:br/>
        <w:t xml:space="preserve">5 Including DaSistemi, Parade, and Gemalto, among the main ones.  </w:t>
        <w:br/>
        <w:t xml:space="preserve">COMMISSION NATIONAL  </w:t>
        <w:br/>
        <w:t xml:space="preserve">OF COMPETITION  </w:t>
        <w:br/>
        <w:t>DIRECTORATE OF INVESTIGATION</w:t>
      </w:r>
    </w:p>
    <w:p>
      <w:r>
        <w:t xml:space="preserve">In the European context, the estimated shares of EPP manufacturers in 2007 were as follows: HYPERCOM: [20-30]%; THALES: [30-40]%; INGENICO-SAGEM: [30-40]%; Others6: [10-20]%. The operation will mean for the acquirer a joint share of ([50-60]% of European sales.  </w:t>
        <w:br/>
        <w:t xml:space="preserve">VI.2. Demand Structure  </w:t>
        <w:br/>
        <w:t xml:space="preserve">The demand for electronic payment terminals in Spain has a very high compensatory power as it is constituted by [90-100]% by banks, which purchase the terminals directly from manufacturers. End consumers, clients of banking entities, are mostly small retail merchants from various sectors. Banks typically provide terminals to their clients at no additional cost, with the provision of state-of-the-art terminals, especially wireless ones, being a common promotional and loyalty strategy in the sector.  </w:t>
        <w:br/>
        <w:t xml:space="preserve">Moreover, a significant portion of sales is channeled through purchasing centers that group several banking entities. Thus, SERVIRED (whose members represent around 35% of the Spanish demand for terminals) created GESTA in 2004, which centralizes the purchases of terminals for the associated banks. For its part, the 4B System negotiates its purchases from manufacturers based on framework conditions common to its members (which represent around 25% of the national demand for terminals).  </w:t>
        <w:br/>
        <w:t xml:space="preserve">The demand for non-standalone terminals and components for integrated payment systems consists of both international system integrator companies and, in many cases, the end clients themselves (retail distribution chains and large commercial firms). These demanders typically organize their purchases through public tenders and have significant bargaining power.  </w:t>
        <w:br/>
        <w:t xml:space="preserve">According to the notifying party, the demand for non-standalone terminals in Spain comes entirely from end clients (such as […]). However, in Europe, the weight of end clients drops to […]%.  </w:t>
        <w:br/>
        <w:t xml:space="preserve">On the other hand, the notifying party estimates that almost all demand for modular components comes from integrators (the entirety of the demand in Spain).  </w:t>
        <w:br/>
        <w:t xml:space="preserve">Regarding components for ATMs (EPP), the demanders are the manufacturers of these ATMs, multinational companies (NCR, Wincor Nixdorf, Diebold, Fujitsu) that operate globally. The end clients are mainly banks, which often initiate tender procedures to make their purchases. THALES's sales of these EPP components in Spain were made entirely to […].  </w:t>
        <w:br/>
        <w:t xml:space="preserve">VI.3. Distribution and Prices  </w:t>
        <w:br/>
        <w:t xml:space="preserve">The parties sell their products directly to clients. Manufacturers of terminals do not require a complex distribution network as the purchasing departments of banks and their purchasing centers contact their suppliers directly. According to the notifying party's estimates, […]% of total sales in the Spanish market are direct sales.  </w:t>
        <w:br/>
        <w:t xml:space="preserve">6 Which, according to the notifying party, includes other manufacturers of electronic components such as FL Technology, Chunghoo ComNet, Greenlink, MGR, Nautilus Hyosung; Perto, Pi Systems, Prism, Rontec, Shenzhen Zhengton, Tidel, Tokheim, Tromax, Triton, Urmet, Verifone, or WRG.  </w:t>
        <w:br/>
        <w:t xml:space="preserve">COMMISSION NATIONAL  </w:t>
        <w:br/>
        <w:t xml:space="preserve">OF COMPETITION  </w:t>
        <w:br/>
        <w:t>DIRECTORATE OF INVESTIGATION</w:t>
      </w:r>
    </w:p>
    <w:p>
      <w:r>
        <w:t xml:space="preserve">After-sales and maintenance services are an important competitive factor, although a manufacturer does not need to have such services to operate in the market since there is a considerable number of independent firms in Spain that provide them. These services include everything from troubleshooting installation and maintenance to updates and periodic reviews of the terminal fleet.  </w:t>
        <w:br/>
        <w:t xml:space="preserve">VI.4. Potential Competition - Barriers to Entry  </w:t>
        <w:br/>
        <w:t xml:space="preserve">In the case of standalone payment terminals, the main obstacle to accessing the national market is the requirements for obtaining certifications issued by banking entities. These certifications guarantee the security of the communication mechanisms between the data reception and communication systems of electronic payment terminals and the payment authorization processes by banking entities.  </w:t>
        <w:br/>
        <w:t xml:space="preserve">All banks operating in Spain are members of one of the three payment systems managed by processing entities SERVIRED, 4B SYSTEM, and EURO 6000. The processing entities issue certifications after conducting examinations and technical procedures through which they verify that the terminals are fully compatible with their secure communication systems and do not present interoperability issues. These procedures can last up to six months.  </w:t>
        <w:br/>
        <w:t xml:space="preserve">Non-standalone payment terminals (both pin pads and modular components) must comply, prior to their incorporation into integrated systems, with the PUP protocol (Universal Payment Protocol), which is the result of agreements between the three aforementioned Spanish payment processors. Global terminal manufacturers must adapt their software to the PUP for their equipment to operate in Spain, a process that can take several months.  </w:t>
        <w:br/>
        <w:t xml:space="preserve">According to available information, within approximately three years, mandatory national certifications will disappear, which could allow for the development of a single European market.  </w:t>
        <w:br/>
        <w:t xml:space="preserve">Regarding EPP components, the notifying party has indicated that there is no specific national certification process for these components prior to their incorporation into the ATM.  </w:t>
        <w:br/>
        <w:t xml:space="preserve">Aside from the protocols and certification requirements of banking entities, there do not seem to be other barriers to entry that pose an insurmountable impediment. Investments in R&amp;D, although significant, according to the notifying party, do not constitute an insurmountable entry barrier. After-sales and maintenance services, while important as a competitive factor, are not essential to operate in the Spanish market. Complex distribution networks are also not necessary.  </w:t>
        <w:br/>
        <w:t xml:space="preserve">VII. VALUATION OF THE OPERATION  </w:t>
        <w:br/>
        <w:t xml:space="preserve">The notified operation consists of the acquisition by HYPERCOM CORPORATION of exclusive control of the companies Thales e-Transactions France, Thales e-Transactions Germany, Thales e-Transactions UK, and Thales e-Transactions Spain, which comprise the electronic payment solutions business (“Thales e-Transactions”) of the THALES Group.  </w:t>
        <w:br/>
        <w:t xml:space="preserve">The impact of the operation on the structure of the concerned markets varies depending on the product market in question.  </w:t>
        <w:br/>
        <w:t xml:space="preserve">COMMISSION NATIONAL  </w:t>
        <w:br/>
        <w:t xml:space="preserve">OF COMPETITION  </w:t>
        <w:br/>
        <w:t>DIRECTORATE OF INVESTIGATION</w:t>
      </w:r>
    </w:p>
    <w:p>
      <w:r>
        <w:rPr>
          <w:b/>
        </w:rPr>
        <w:t>[Pages 13–14]</w:t>
      </w:r>
    </w:p>
    <w:p>
      <w:r>
        <w:t xml:space="preserve">(i) Standalone payment terminals  </w:t>
        <w:br/>
        <w:t xml:space="preserve">In the Spanish market for standalone electronic payment terminals, the operation will not modify the structure of the supply, as HYPERCOM does not sell these products in Spain, taking the place of THALES as the second operator with a share of [30-40]%, behind INGENICO ([50-60]%). VERIFONE is the other company present in Spain with a [10-20]%.  </w:t>
        <w:br/>
        <w:t xml:space="preserve">Although the size of the payment terminal markets is still national, the disappearance of national certification requirements in the near future could mean opening up to European markets. The structure of the supply in the EEA is more fragmented in the standalone terminal market, and although both participants sell this type of terminal in Europe, the joint share in that market is [20-30]%.  </w:t>
        <w:br/>
        <w:t>The compensatory power of the demand for standalone payment terminals is very high, as it is made up almost entirely of banks and central purchasing entities.</w:t>
      </w:r>
    </w:p>
    <w:p>
      <w:r>
        <w:t xml:space="preserve">(ii) Non-standalone terminals  </w:t>
        <w:br/>
        <w:t xml:space="preserve">In the general market for non-standalone terminals, the resulting share of the participants in Spain is [40-50]% in 2007, the same share as the current leader in this market, INGENICO-SAGEM, and far from the only remaining operator, VERIFONE ([10-20]%).  </w:t>
        <w:br/>
        <w:t xml:space="preserve">By segments, the operation will mean for HYPERCOM a resulting share of [30-40]% of pin pad sales for integrated payment systems in retail, with a small aggregation of [0-10]% from THALES, while in modular components for unattended payment machines, the structure of the supply will not change, with HYPERCOM only acquiring [50-60]% of THALES, whose only competitor in this segment is VERIFONE. In the European context, the joint share of the participants, both in the total market and in the two segments, is around [30-40]%, similar to that of the other two main operators.  </w:t>
        <w:br/>
        <w:t>Although in the overall context of the two types of non-standalone terminals the operation will mean, both in the national and European scenario, the disappearance of a competitor, leaving the supply practically concentrated in three relevant operators, it must be taken into account the nascent nature of the market in question and its very small size (not exceeding […] euros in 2007), as well as the compensatory power of the demand, made up of both large wholesale distribution chains and multinational system integration companies.</w:t>
      </w:r>
    </w:p>
    <w:p>
      <w:r>
        <w:t xml:space="preserve">(iii) EPP components  </w:t>
        <w:br/>
        <w:t xml:space="preserve">In the market for components (EPPs) for ATMs, the acquired company is the only independent supplier in Spain. The operation will not produce a change in the structure of the supply, as HYPERCOM does not sell these products in the Spanish market. Furthermore, it should be noted the limited significance of THALES's sales (less than […] euros per year), as well as the fact that they were intended for the only buyer of these inputs for ATMs in the Spanish market, […]. On the other hand, the global size of the EPP market must be assessed, as well as the compensatory power of the demand, both regarding direct buyers (basically concentrated in four multinational ATM manufacturers) and end consumers (banking entities).  </w:t>
        <w:br/>
        <w:t xml:space="preserve">NATIONAL COMPETITION COMMISSION  </w:t>
        <w:br/>
        <w:t>RESEARCH DIRECTORATE</w:t>
      </w:r>
    </w:p>
    <w:p>
      <w:r>
        <w:t xml:space="preserve">Apart from the protocols and certification requirements of banking entities, there do not appear to be any other barriers that pose an insurmountable impediment to access to these markets.  </w:t>
        <w:br/>
        <w:t>In light of the above considerations, it cannot be expected that the operation will pose a threat to effective competition in any of the considered markets.</w:t>
      </w:r>
    </w:p>
    <w:p>
      <w:r>
        <w:t xml:space="preserve">VIII. PROPOSAL  </w:t>
        <w:br/>
        <w:t xml:space="preserve">In view of all the above and by virtue of Article 57.1 of Law 15/2007, of July 3, on the Defense of Competition, it is proposed to authorize the concentration, in application of Article 57.2.a) of Law 15/2007, of July 3, on the Defense of Competition.  </w:t>
        <w:br/>
        <w:t xml:space="preserve">NATIONAL COMPETITION COMMISSION  </w:t>
        <w:br/>
        <w:t>RESEARCH DIRECTORATE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