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https://www.cnmc.es/expedientes/c007908</w:t>
      </w:r>
    </w:p>
    <w:p>
      <w:r>
        <w:t>Pages translated : 12</w:t>
      </w:r>
    </w:p>
    <w:p/>
    <w:p>
      <w:r>
        <w:rPr>
          <w:b/>
        </w:rPr>
        <w:t>[Pages 1–3]</w:t>
      </w:r>
    </w:p>
    <w:p>
      <w:r>
        <w:t>NATIONAL COMPETITION COMMISSION RESOLUTION (File C-0079/08, ASKOLL/EAME)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September 17, 2008. Having reviewed the file processed in accordance with Law 15/2007, of July 3, on the Defense of Competition, regarding the acquisition by ASKOLL HOLDING of 100% of the shares constituting the share capital of the companies EAME, wholly-owned subsidiaries of EMERSON ELECTRIC CO., (File C/0079/08), acting as Rapporteur Councilor D. Miguel Cuerdo Mir, and agreeing with the report and proposal submitted by the Investigation Directorate, the Council of the National Competition Commission has resolved, in application of Article 57.2.a) of the aforementioned Law, to authorize the said concentration operation in the first phase. This authorization does not extend to the confidentiality agreement, which is therefore not considered part of the operation.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PROPOSED RESOLUTION FILE C/0079/08 ASKOLL/EAME I. BACKGROUND On June 26, 2008, the notification of the concentration operation consisting of the acquisition by ASKOLL HOLDING (ASKOLL) of 100% of the shares constituting the share capital of the companies EAME (Emerson Appliance Motors Europe; S.R.L.; Emerson Electric Slovakia Spol. S.R.O.; Emerson Appliance Motors Europe S.R.L; Applied Motor Technologies Co., L.T.D.), wholly-owned subsidiaries of EMERSON ELECTRIC CO., was received by this Investigation Directorate. This notification has been made by ASKOLL in accordance with Article 9 of Law 15/2007, of July 3, on the Defense of Competition for exceeding the threshold established in Article 8.1.a). The provisions of Royal Decree 261/2008, of February 22, which approves the Regulation on the Defense of Competition, apply to this operation. 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However, in exercising the provisions of Article 55.5 of Law 15/2007, the Investigation Directorate requested from the notifier on July 18, 2008, information necessary for the resolution of the file. The requested information was completed on July 23, 2008. Subsequently, and in exercising the provisions of Article 55.6 of Law 15/2007, the Investigation Directorate requested from the competitors and main clients of the Parties, on July 24, 2008, information necessary for the resolution of the file. The requested information was completed on September 11, 2008. According to the above, the deadline to agree to initiate the second phase of the procedure is September 18, 2008, inclusive. After this date, the notified operation will be considered tacitly authorized.</w:t>
      </w:r>
    </w:p>
    <w:p>
      <w:r>
        <w:t>II. NATURE OF THE OPERATION The concentration operation consists of the acquisition by ASKOLL HOLDING (ASKOLL) of 100% of the shares constituting the share capital of the companies EAME (Emerson Appliance Motors Europe; S.R.L.; Emerson Electric Slovakia Spol. S.R.O.; Emerson Appliance Motors Europe S.R.L; Applied Motor Technologies Co., L.T.D.), thus affecting all of these companies which are currently 100% subsidiaries of EMERSON ELECTRIC CO. The operation is established through a Share Purchase Agreement signed on […] in Milan between EMERSON ELECTRIC CO. and other companies of the same group and ASKOLL. Although formally ASKOLL will acquire control of the four companies that make up EAME by stipulating a separate contract for each of them, it is a single concentration operation as it involves a single buyer, ASKOLL, and a single seller, the EMERSON ELECTRIC CO. group, simultaneously in time. Once the operation is completed, ASKOLL will hold the capital of EAME and, therefore, exclusive control over the acquired companies. Finally, it should be noted that the execution of the operation is conditioned upon its authorization by the competition authorities of Italy, Slovenia, Slovakia, and Spain. The operation has been approved by both the Italian authority on April 30 and the Slovak authority on August 1, 2008.</w:t>
      </w:r>
    </w:p>
    <w:p>
      <w:r>
        <w:t>III. ACCESSORY RESTRICTIONS The Parties have agreed to certain covenants that they consider accessory and necessary for the realization of the notified operation, specifically: • Non-competition obligation; For a period [&lt; 3 years] from the closing of the operation, EMERSON ELECTRIC CO. must refrain from directly and indirectly engaging in activities in competition with the companies of EAME. • Non-solicitation obligation; For a period [&lt; 3 years] from the closing of the Operation, EMERSON ELECTRIC CO. will not make or discuss job offers nor will it directly or indirectly hire individuals employed in key positions of the companies of EAME without the prior written consent of ASKOLL. • Confidentiality obligation, whereby EMERSON ELECTRIC CO. commits to not disclose protected, secret, and/or confidential information related to the business of EAME. […] 1 The information whose exact content has been declared confidential is indicated in brackets.</w:t>
      </w:r>
    </w:p>
    <w:p>
      <w:r>
        <w:rPr>
          <w:b/>
        </w:rPr>
        <w:t>[Pages 4–6]</w:t>
      </w:r>
    </w:p>
    <w:p>
      <w:r>
        <w:t>3. INVESTIGATION OF THE MERGER</w:t>
      </w:r>
    </w:p>
    <w:p>
      <w:r>
        <w:t>Section 3 of Article 10 of Law 15/2007 establishes that “certain ancillary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it is considered that, in the present case, regarding Spain, the content and duration of the Non-Compete Obligation and the Non-Solicitation Obligation do not go beyond what is reasonably required by the notified concentration operation, being considered an integral part of it. On the contrary, the confidentiality obligation, having a duration of [&gt;3 years], goes beyond what is reasonable to be considered as part of the operation.</w:t>
      </w:r>
    </w:p>
    <w:p>
      <w:r>
        <w:t>IV. PARTICIPATING COMPANIES</w:t>
      </w:r>
    </w:p>
    <w:p>
      <w:r>
        <w:t>IV.1. ASKOLL HOLDING (ASKOLL)</w:t>
      </w:r>
    </w:p>
    <w:p>
      <w:r>
        <w:t>ASKOLL HOLDING S.r.l. is the parent company of the ASKOLL group based in Italy and ultimately controlled by […] which holds in total (directly and indirectly) […] of the shares of ASKOLL. […] does not manage any other active company in the relevant market or in other related markets. The ASKOLL Group is a financial holding organized into various operational units:</w:t>
      </w:r>
    </w:p>
    <w:p>
      <w:r>
        <w:t>• ASKOLL UNO and ASKOLL DUE2, […]. It is present in Spain through the manufacture and marketing of aquariums and components for aquaristics.</w:t>
        <w:br/>
        <w:t>• ASKOLL TRE3, […]. It is present in Spain through the manufacture and sale of centrifugal pumps for household appliances.</w:t>
        <w:br/>
        <w:t>• ASKOLL QUATTRO4, an internal unit of ASKOLL that has no presence in Spain.</w:t>
        <w:br/>
        <w:t>• ASKOLL CINQUE5, an internal unit of ASKOLL, which has no presence in Spain.</w:t>
        <w:br/>
        <w:t>• ASKOLL SEI6 […]. It has a presence in Spain, limited to the marketing of circulation pumps for boilers.</w:t>
        <w:br/>
        <w:t>• ASKOLL U.S.A, Inc; […] has no presence in Spain.</w:t>
      </w:r>
    </w:p>
    <w:p>
      <w:r>
        <w:t xml:space="preserve">2 They market aquariums, aquarium accessories, and other items for ponds. </w:t>
        <w:br/>
        <w:t xml:space="preserve">3 Produces and markets loading and washing pumps as well as motors for household appliances. </w:t>
        <w:br/>
        <w:t xml:space="preserve">4 Engages in technological automation activities and the design and construction of machinery and automatic assembly implants either for companies belonging to the ASKOLL group or for third parties. </w:t>
        <w:br/>
        <w:t xml:space="preserve">5 Provides design and prototype production services either for companies belonging to the group or for third parties. It also engages in Research and Development activities. </w:t>
        <w:br/>
        <w:t>6 Mainly dedicated to the heating sector and synchronized technology developed by ASKOLL.</w:t>
      </w:r>
    </w:p>
    <w:p>
      <w:r>
        <w:t>4. INVESTIGATION OF THE MERGER</w:t>
      </w:r>
    </w:p>
    <w:p>
      <w:r>
        <w:t>• ASKOLL Brazil; […]. It has no presence in Spain.</w:t>
        <w:br/>
        <w:t>• ASKOLL Mexico; […]. It has no presence in Spain.</w:t>
      </w:r>
    </w:p>
    <w:p>
      <w:r>
        <w:t>ASKOLL's turnover in the last financial year, in accordance with Art. 5 of R.D.261/2008, is, according to the notifier, as follows:</w:t>
      </w:r>
    </w:p>
    <w:p>
      <w:r>
        <w:t>ASKOLL Sales Volume</w:t>
        <w:br/>
        <w:t>(millions of euros)</w:t>
        <w:br/>
        <w:t>WORLDWIDE EUROPEAN UNION SPAIN</w:t>
        <w:br/>
        <w:t>[&lt;5,000] [&lt;250] [&lt;60]</w:t>
        <w:br/>
        <w:t>Source: Notification</w:t>
      </w:r>
    </w:p>
    <w:p>
      <w:r>
        <w:t>IV.2. EAME</w:t>
      </w:r>
    </w:p>
    <w:p>
      <w:r>
        <w:t>The EAME companies are 100% subsidiaries, directly or indirectly, of the U.S. group EMERSON ELECTRIC CO7. The four companies that form the EAME Group are:</w:t>
      </w:r>
    </w:p>
    <w:p>
      <w:r>
        <w:t>• EMERSON APPLIANCE MOTORS EUROPE S.R.L., based in Italy. It is mainly engaged in the development, production, marketing, distribution, and export of: (i) universal induction-controlled motors for washing machines; (ii) synchronized induction motors for dishwashers; (iii) induction motors for dryers; (iv) centrifugal pumps; (v) components for oven fans; and, (vi) other products for the household appliance industry. In Spain, it only carries out the production and marketing of centrifugal pumps for white goods, circulation fans for ovens, and fans for ventilation hoods.</w:t>
        <w:br/>
        <w:t>• EMERSON ELECTRIC SLOVAKIA SPOL. S.R.O., based in Slovakia. Its main activity is the production of: (i) universal induction-controlled motors for washing machines; (ii) synchronized induction motors for dishwashers; and (iii) induction motors for dryers and centrifugal pumps. In Spain, it operates in the marketing of centrifugal pumps for white goods.</w:t>
        <w:br/>
        <w:t>• EMERSON APPLIANCE MOTORS EUROPE S.R.L., based in Romania. It is mainly engaged in the production of: (i) centrifugal pumps; (ii) circulation motors for ovens; (iii) tangential motors for ovens; (iv) universal motors; (v) induction motors for dryers; and (vi) other products for the household appliance industry. In Spain, it markets centrifugal pumps for white goods.</w:t>
        <w:br/>
        <w:t>• APPLIED MOTOR TECHNOLOGIES (QINDAO) CO., L.T.D, based in China. It is fundamentally engaged in the research, development, design, production, and sale of components for machinery and electronic devices, and in particular: (i) centrifugal pumps for "white" household appliances (ovens, refrigerators, stoves, dishwashers, washing machines, and dryers); and (ii) universal electric motors. In Spain, it produces and markets centrifugal pumps for white goods and electric motors intended to drive the baskets of washing machines and dryers of European design as well as fans for ventilation hoods.</w:t>
      </w:r>
    </w:p>
    <w:p>
      <w:r>
        <w:t>The turnover of EAME in the last financial year, in accordance with Art. 5 of R.D.261/2008, is, according to the notifier, as follows:</w:t>
      </w:r>
    </w:p>
    <w:p>
      <w:r>
        <w:t>EAME Sales Volume</w:t>
        <w:br/>
        <w:t>(millions of euros)</w:t>
        <w:br/>
        <w:t>WORLDWIDE EUROPEAN UNION SPAIN</w:t>
        <w:br/>
        <w:t>[&lt;5,000] [&lt;250] [&lt;60]</w:t>
        <w:br/>
        <w:t>Source: Notification</w:t>
      </w:r>
    </w:p>
    <w:p>
      <w:r>
        <w:t>V. AFFECTED MARKETS</w:t>
      </w:r>
    </w:p>
    <w:p>
      <w:r>
        <w:t>V.1. Product Market</w:t>
      </w:r>
    </w:p>
    <w:p>
      <w:r>
        <w:t>The Operation affects the sector of design, manufacture, and distribution of components for household appliances (NACE code DL 3100 "Production of electrical machinery and apparatus"). Specifically, in Spain, ASKOLL and EAME are engaged in the design, manufacture, and distribution of components for household appliances and, in particular, the production and distribution of centrifugal pumps. For its part, EAME also develops in Spain manufacturing and sales activities of: electric motors intended to drive the baskets of European design horizontal washing machines; electric motors intended to drive the baskets of European design horizontal dryers; circulation fans for ovens; and fans for ventilation hoods. ASKOLL does not market any of these products in Spain.</w:t>
      </w:r>
    </w:p>
    <w:p>
      <w:r>
        <w:t>No national or community precedents have been identified in the sector in which ASKOLL and EAME operate. For its part, both the Italian and Slovak authorities have only identified one European Commission Decision of December 18, 1991 (No. IV/M.121 INGERSOLL-RAND/DRESSER) where industrial pumps were analyzed. The Commission then considered that the pump market can be subdivided into three distinct markets: the market for piston pumps, the market for centrifugal pumps, and the market for pumps.</w:t>
      </w:r>
    </w:p>
    <w:p>
      <w:r>
        <w:rPr>
          <w:b/>
        </w:rPr>
        <w:t>[Pages 7–9]</w:t>
      </w:r>
    </w:p>
    <w:p>
      <w:r>
        <w:t>6. INVESTIGATION OF THE MERGER</w:t>
      </w:r>
    </w:p>
    <w:p>
      <w:r>
        <w:t>they have defined the market for the production and sale of centrifugal pumps for white goods (washing machines, dishwashers, dryers). The only market in which there is an overlap greater than 15% in Spain is the market for the production and sale of centrifugal pumps for so-called "white goods," in which the Parties reach a share of [30-40%].</w:t>
      </w:r>
    </w:p>
    <w:p>
      <w:r>
        <w:t>In relation to this market, the market test conducted by this Investigation Directorate confirms its definition, in which two different types of pumps are identified: drainage (evacuation) pumps and recirculation pumps. Both ASKOLL and EAME are present in both types of pumps. Once the opinions of the various consulted clients have been contrasted, it can be concluded that from the point of view of demand substitutability, the market cannot be segmented, and thus the relevant market can be defined as the production and sale of centrifugal pumps for so-called "white goods." Furthermore, the only activity in which EAME would exceed a share of 25% in Spain is the production and sale of fans for ventilation hoods, where it reaches [50-60%].</w:t>
      </w:r>
    </w:p>
    <w:p>
      <w:r>
        <w:t>Taking all of the above into account, this Investigation Directorate considers that the relevant markets affected by the present operation are the market for the production and sale of centrifugal pumps for white goods and the market for the production and sale of fans for ventilation hoods.</w:t>
      </w:r>
    </w:p>
    <w:p>
      <w:r>
        <w:t>V.2. Geographic Market</w:t>
      </w:r>
    </w:p>
    <w:p>
      <w:r>
        <w:t>The Parties consider that the geographic dimension of the market for centrifugal pumps for white goods is global, while for fans for ventilation hoods, the geographic market would be at least community in scope, for the following reasons:</w:t>
      </w:r>
    </w:p>
    <w:p>
      <w:r>
        <w:t>1. Regarding the structure of supply:</w:t>
        <w:br/>
        <w:t>• The supply is composed of independent operators and vertically integrated manufacturers of white goods that have production capacity. In general, the trend of white goods manufacturers is to outsource the production of these components. The producing companies and their clients have production units spread across various continents.</w:t>
        <w:br/>
        <w:t>• Transportation costs have a limited impact on the value of the products, as the distance between the production units and the headquarters of the clients does not significantly affect the overall cost structure.</w:t>
      </w:r>
    </w:p>
    <w:p>
      <w:r>
        <w:t>In the European Commission Decision of December 22, 1999, No. IV/M.1775 - INGERSOLL-RAND / DRESSER-RAND / INGERSOLL-DRESSER PUMP, the Commission considered the existence of a product market for industrial pumps, leaving the definition of the same open. At the national level, no decisions have been identified in the field of merger control, but there have been in the area of restrictive practices (CNC Resolution of March 13, 2007, file r 689/06, Centrifugal Rotors), although the outcome of the investigation ordered by the Council is still pending.</w:t>
      </w:r>
    </w:p>
    <w:p>
      <w:r>
        <w:t>7. INVESTIGATION OF DECISION</w:t>
      </w:r>
    </w:p>
    <w:p>
      <w:r>
        <w:t>clients do not represent a critical variable to be considered when selecting the supplier.</w:t>
      </w:r>
    </w:p>
    <w:p>
      <w:r>
        <w:t>• The distribution of these products is carried out directly and without intermediaries between companies and their clients. Therefore, there are no distribution networks for these products since distribution is conducted through direct transport from the producer's establishment to the client's establishment where assembly and installation are performed.</w:t>
      </w:r>
    </w:p>
    <w:p>
      <w:r>
        <w:t>2. Regarding the structure of demand, it is a sector with high demand power because:</w:t>
        <w:br/>
        <w:t>• Manufacturers, to meet their needs, frequently resort to various suppliers, thus diversifying their purchases with the aim of ensuring competitiveness among them. Therefore, if a supplier were to increase the price or reduce the quantity in a constant and unjustifiable manner, the possible reaction of just one of the main clients could lead to a drastic decrease in the supplier's market share.</w:t>
        <w:br/>
        <w:t>• Additionally, large distribution chains, due to their high purchase volumes, exert considerable bargaining power that places significant pressure on white goods manufacturers.</w:t>
        <w:br/>
        <w:t>• The duration of the contract stipulated with the chosen supplier is usually [&lt;2 years], which guarantees white goods manufacturers the possibility of frequently changing suppliers while keeping them in a highly competitive situation. In some cases, multi-year contracts are used, mainly of three-year duration, but only when the product requires construction specifications that have not been previously applied. In the case of EAME, all its currently active contracts […] are of duration […], except […] contracts of duration […]. Likewise, of the […] contracts that ASKOLL currently has in force, […] have a duration of more than one year […]. In any case, practically all of their contracts will expire during […], so they will need to be renegotiated.</w:t>
        <w:br/>
        <w:t>• Finally, it should be noted the increasingly frequent trend of major white goods manufacturers to meet their demand by resorting to Asian manufacturers that guarantee extremely competitive prices.</w:t>
      </w:r>
    </w:p>
    <w:p>
      <w:r>
        <w:t>In the present operation, it is not necessary to finalize the definition of the geographic market due to the absence of competition issues regardless of the definition adopted, so the effects of the operation will be analyzed at a global level, throughout the EEA, and in Spain.</w:t>
      </w:r>
    </w:p>
    <w:p>
      <w:r>
        <w:t>V.3. Conclusion</w:t>
      </w:r>
    </w:p>
    <w:p>
      <w:r>
        <w:t>In light of the above, the markets considered affected by the present operation are the market for the production and sale of centrifugal pumps for so-called "white goods" and the market for the production and sale of fans for ventilation hoods, with the geographic dimension for the market for the production and sale of centrifugal pumps for so-called "white goods" being global, while the market for the production and sale of fans for ventilation hoods will be at least community, leaving it open for the purposes of the present concentration operation.</w:t>
      </w:r>
    </w:p>
    <w:p>
      <w:r>
        <w:t>VI. MARKET ANALYSIS</w:t>
      </w:r>
    </w:p>
    <w:p>
      <w:r>
        <w:t>The operation will involve the acquisition of control of one operator by another in several segments of the design, manufacture, and distribution of components for white goods in which both are active, thus modifying the structure of supply.</w:t>
      </w:r>
    </w:p>
    <w:p>
      <w:r>
        <w:t>Specifically, the new company will assume the position of ASKOLL and EAME in the market for the production and sale of centrifugal pumps for white goods, resulting in the following joint market shares in 2007:</w:t>
        <w:br/>
        <w:t>⎯ [50-60%] at the global level, with an addition of [20-30%], thus becoming the leading company far ahead of its closest competitor, COPRECI SOCIEDAD COOPERATIVA –GRUPO MONDRAGÓN-, whose share is [10-20%].</w:t>
        <w:br/>
        <w:t>⎯ [60-70%] at the community level plus Turkey and Russia, with an addition of [30-40%], thus becoming the leading company at a great distance from its closest competitor, COPRECI SOCIEDAD COOPERATIVA, whose share is [10-20%].</w:t>
        <w:br/>
        <w:t>⎯ [30-40%] in Spain, with an addition of [10-20%], against the only existing rival, COPRECI SOCIEDAD COOPERATIVA, which holds the remaining [60-70%], thus creating a duopoly and increasing competitive pressure on the undisputed leader in the Spanish market (COPRECI).</w:t>
      </w:r>
    </w:p>
    <w:p>
      <w:r>
        <w:rPr>
          <w:b/>
        </w:rPr>
        <w:t>[Pages 10–12]</w:t>
      </w:r>
    </w:p>
    <w:p>
      <w:r>
        <w:t>9. INVESTIGATION OF THE MERGER</w:t>
      </w:r>
    </w:p>
    <w:p>
      <w:r>
        <w:t>MARKET FOR THE PRODUCTION AND SALE OF CENTRIFUGAL PUMPS FOR WHITE GOODS 2007</w:t>
      </w:r>
    </w:p>
    <w:p>
      <w:r>
        <w:t>Operator Worldwide EU Spain</w:t>
        <w:br/>
        <w:t>Share Share Share</w:t>
        <w:br/>
        <w:t>ASKOLL [20-30%] [30-40%] [20-30%]</w:t>
        <w:br/>
        <w:t>EAME [20-30%] [30-40%] [10-20%]</w:t>
        <w:br/>
        <w:t>ASKOLL+EAME [50-60%] [60-70%] [30-40%]</w:t>
        <w:br/>
        <w:t>COPRECI [10-20%] [10-20%] [60-70%]</w:t>
        <w:br/>
        <w:t>HANNING [10-20%] [0-10%] 0.00%</w:t>
        <w:br/>
        <w:t>TEE [0-10%] [0-10%] 0.00%</w:t>
        <w:br/>
        <w:t>HANYU [0-10%] [0-10%] 0.00%</w:t>
        <w:br/>
        <w:t>OTHERS [10-20%] [0-10%] 0.00%</w:t>
        <w:br/>
        <w:t>TOTAL 100.0% 100.0% 100.0%</w:t>
        <w:br/>
        <w:t>Source: Notification</w:t>
      </w:r>
    </w:p>
    <w:p>
      <w:r>
        <w:t>In relation to the market for the production and sale of fans for ventilation hoods, the acquirer will assume the leadership position that EAME already held with a share of [50-60%] in Spain. In this market, there is only one other company, FIME, which holds the remaining [40-50%] of the market, thus maintaining the existing duopoly at the national level. At the community level, the acquirer will take on the market share previously held by EAME, which is only [0-10%], with 6 companies operating in this market at the community level, primarily highlighting FIME which holds [50-60%] of the market share.</w:t>
      </w:r>
    </w:p>
    <w:p>
      <w:r>
        <w:t>MARKET FOR THE PRODUCTION AND SALE OF FANS FOR VENTILATION HOODS 2007</w:t>
      </w:r>
    </w:p>
    <w:p>
      <w:r>
        <w:t>Operator EU Spain</w:t>
        <w:br/>
        <w:t>Share Share</w:t>
        <w:br/>
        <w:t>FIME [50-60%] [40-50%]</w:t>
        <w:br/>
        <w:t>ELECTROMEC [10-20%] 0.00%</w:t>
        <w:br/>
        <w:t>FABER FLAMINIA [10-20%] 0.00%</w:t>
        <w:br/>
        <w:t>IMEP [0-10%] 0.00%</w:t>
        <w:br/>
        <w:t>EBM [0-10%] 0.00%</w:t>
        <w:br/>
        <w:t>EAME [0-10%] [50-60%]</w:t>
        <w:br/>
        <w:t>TOTAL 100.0% 100.0%</w:t>
        <w:br/>
        <w:t>Source: Notification</w:t>
      </w:r>
    </w:p>
    <w:p>
      <w:r>
        <w:t>VII. ASSESSMENT OF THE OPERATION</w:t>
      </w:r>
    </w:p>
    <w:p>
      <w:r>
        <w:t>The concentration operation consists of the acquisition by ASKOLL HOLDING of exclusive control over the companies EAME (Emerson Appliance Motors Europe; S.R.L.; Emerson Electric Slovakia Spol. S.R.O.; Emerson Appliance Motors Europe S.R.L; Applied Motor Technologies Co., L.T.D.), by acquiring 100% of the shares constituting their share capital.</w:t>
      </w:r>
    </w:p>
    <w:p>
      <w:r>
        <w:t>The operation affects the sector of design, manufacturing, and distribution of appliance components, and, in particular, the production and distribution of centrifugal pumps for white goods on a global scale. In Spain, there is an overlap of the activities of the parties, resulting in a combined market share of [30-40%] with an addition of [10-20%].</w:t>
      </w:r>
    </w:p>
    <w:p>
      <w:r>
        <w:t>On the other hand, in the market for the production and sale of fans for ventilation hoods, the acquirer assumes the leadership position of EAME with a share of [50-60%] at the national level without any change in the structure of supply.</w:t>
      </w:r>
    </w:p>
    <w:p>
      <w:r>
        <w:t>While a duopoly is created in the first market between ASKOLL and COPRECI [60-70%] and leadership is maintained in the second market, there are some factors that allow for the dismissal of competition issues arising from this operation.</w:t>
      </w:r>
    </w:p>
    <w:p>
      <w:r>
        <w:t>First, it should be noted that the markets are of global dimension or at least of the EEA, where there are other operators exerting high competitive pressure on ASKOLL and COPRECI, particularly highlighting the growing importance of Asian manufacturers. Furthermore, these are markets where there is a high compensatory power of demand typical of appliance manufacturers, who often resort to more than one supplier and negotiate their contracts annually in most cases. Specifically, in the case of the resulting entity, almost all of its contracts will expire during […], and therefore will need to be renegotiated.</w:t>
      </w:r>
    </w:p>
    <w:p>
      <w:r>
        <w:t>Additionally, it should be noted that these are markets of limited economic size, as in the case of the market for the production and sale of centrifugal pumps for white goods, which represents a total turnover of only […] euros in Spain.</w:t>
      </w:r>
    </w:p>
    <w:p>
      <w:r>
        <w:t>Moreover, the notifier indicates that there are no significant entry barriers as patents do not play a significant role in accessing key technologies, there are no relevant regulatory, customs, or tariff barriers, there are no significant economies of scale in production, and the investments and time required to start production by actual or potential competitors are very limited and insignificant. In this regard, the successful entry of new operators, mainly Asian, such as Johnson Electric, Hanyu, and Lei-Li, who according to the notifier have achieved a combined share of between [0-10%] and [0-10%] in just over two years, should be noted.</w:t>
      </w:r>
    </w:p>
    <w:p>
      <w:r>
        <w:t>In this same sense, it is worth mentioning the absence of coordinated effects as a result of the operation between the resulting company and the only competitor – COPRECI – in the Spanish market, due to:</w:t>
      </w:r>
    </w:p>
    <w:p>
      <w:r>
        <w:t>⎯ The absence of transparency in the pump market, so the risk of coordination is minimal. Furthermore, as negotiations are conducted at the global level, the possibility of collusion at the national level is minimal.</w:t>
        <w:br/>
        <w:t>⎯ The market is unstable from the supply and demand perspective with the emergence of new Asian competitors.</w:t>
        <w:br/>
        <w:t>⎯ Clients can easily switch suppliers, as supply contracts are agreed for short periods, generally of […].</w:t>
        <w:br/>
        <w:t>Additionally, supply contracts include different products, among which are the pumps.</w:t>
        <w:br/>
        <w:t>⎯ There are no structural links between competitors.</w:t>
        <w:br/>
        <w:t>⎯ The parties have asymmetric positions in the Spanish market (COPRECI [60-70%] and ASKOLL/EAME [30-40%]), so the operation would even increase competitive pressure on the undisputed leader in the Spanish market (COPRECI).</w:t>
      </w:r>
    </w:p>
    <w:p>
      <w:r>
        <w:t>Finally, it should be noted that, as a result of the market test conducted among the main competitors and clients of the parties, the market definitions considered have been confirmed, as well as the recognition of the existence of significant potential competition from Asian manufacturers (especially Chinese companies), given their successful entry into these markets and their likely future expansion. Furthermore, all consulted clients have confirmed the absence of brand loyalty or investments that would hinder easy supplier switching. On the other hand, the main clients whose main suppliers are neither ASKOLL nor EAME believe that this operation will lead to an increase in competitive pressure (particularly on the main competitor COPRECI) and that it is foreseeable that in the future there will be a reduction in prices with the entry of Asian manufacturers.</w:t>
      </w:r>
    </w:p>
    <w:p>
      <w:r>
        <w:t>Taking all of the above into account, it is not expected that the operation will pose a threat to competition in the relevant markets, so it is likely to be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