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https://www.cnmc.es/expedientes/c008508</w:t>
      </w:r>
    </w:p>
    <w:p>
      <w:r>
        <w:t>Pages translated : 14</w:t>
      </w:r>
    </w:p>
    <w:p/>
    <w:p>
      <w:r>
        <w:rPr>
          <w:b/>
        </w:rPr>
        <w:t>[Pages 1–3]</w:t>
      </w:r>
    </w:p>
    <w:p>
      <w:r>
        <w:t>NATIONAL COMMISSION</w:t>
        <w:br/>
        <w:t>FOR COMPETITION</w:t>
        <w:br/>
        <w:t>RESOLUTION (Exp. C-0085/08, ADESLAS/GRUPO LINCE)</w:t>
        <w:br/>
        <w:t>COUNCIL</w:t>
        <w:br/>
        <w:t>Mr. Luis Berenguer Fuster, President</w:t>
        <w:br/>
        <w:t>Mr. Fernando Torremocha García-Sáenz, Vice President</w:t>
        <w:br/>
        <w:t>Mr. Emilio Conde Fernández-Oliva, Councilor</w:t>
        <w:br/>
        <w:t>Ms. Pilar Sánchez Núñez, Councilor</w:t>
        <w:br/>
        <w:t>Mr. Julio Costas Comesaña, Councilor</w:t>
        <w:br/>
        <w:t>Ms. Mª Jesús González López, Councilor</w:t>
        <w:br/>
        <w:t>Ms. Inmaculada Gutiérrez Carrizo, Councilor</w:t>
        <w:br/>
        <w:t>In Madrid, on July 30, 2008.</w:t>
        <w:br/>
        <w:t xml:space="preserve">Having reviewed the file processed in accordance with Law 15/2007, of July 3, on the Defense of Competition, regarding the acquisition by COMPAÑÍA DE SEGUROS ADESLAS S.A. of exclusive control over LINCE SERVICIOS SANITARIOS S.A. and its subsidiaries, SEGURO COLEGIAL MÉDICO QUIRÚRGICO S.A. and LINCE ASISTENCIA MÉDICA Y HOSPITALARIA S.L. (Exp. C/0085/08) and agreeing with the report and proposal submitted by the Directorate of Investigation, the Council of the National Commission for Competition has resolved, in application of article 57.2.a) of the aforementioned Law, to authorize the said concentration operation in the first phase. </w:t>
        <w:br/>
        <w:t>This Resolution shall be communicated to the Directorate of Investigation of the National Commission for Competition and notified to the interested parties, informing them that it concludes the administrative procedure and that a contentious-administrative appeal may be filed against it before the National Court, within two months from its notification.</w:t>
      </w:r>
    </w:p>
    <w:p>
      <w:r>
        <w:t>NATIONAL COMMISSION</w:t>
        <w:br/>
        <w:t>FOR COMPETITION</w:t>
        <w:br/>
        <w:t>DIRECTORATE OF INVESTIGATION</w:t>
        <w:br/>
        <w:t>REPORT AND PROPOSAL FOR RESOLUTION</w:t>
        <w:br/>
        <w:t>FILE C/0085/08 ADESLAS / GRUPO LINCE</w:t>
        <w:br/>
        <w:t xml:space="preserve">On July 21, 2008, a notification regarding the acquisition by COMPAÑÍA DE SEGUROS ADESLAS, S.A. (ADESLAS) of exclusive control over LINCE SERVICIOS SANITARIOS, S.A. (LINCE SS) and its subsidiaries, SEGURO COLEGIAL MÉDICO QUIRÚRGICO, S.A. (SCMQ) and LINCE ASISTENCIA MÉDICA Y HOSPITALARIA, S.L. (LINCE AMH), was received by this Directorate of Investigation. </w:t>
        <w:br/>
        <w:t xml:space="preserve">This notification was made by ADESLAS in accordance with the provisions of article 9 of Law 15/2007, of July 3, on the Defense of Competition for exceeding the threshold established in article 8.1.a). This operation is subject to the provisions of Royal Decree 261/2008, of February 22, which approves the Regulation on the Defense of Competition. </w:t>
        <w:br/>
        <w:t xml:space="preserve">Article 57.2.c) of Law 15/2007 establishes that the Council of the National Commission for Competition shall issue a resolution in the first phase in which it may agree to initiate the second phase of the procedure when it considers that the concentration may hinder the maintenance of effective competition in all or part of the national market. </w:t>
        <w:br/>
        <w:t>Furthermore, article 38.2 of Law 15/2007 adds: "The passage of the maximum period established in article 36.2.a) of this Law for the resolution in the first phase of control of concentrations will determine the acceptance of the corresponding request by administrative silence, except in the cases provided for in articles 9.5, 55.5, and 57.2.d) of this Law."</w:t>
        <w:br/>
        <w:t>According to the above, the deadline to agree to initiate the second phase of the procedure is August 21, 2008, inclusive. After this date, the notified operation will be considered tacitly authorized.</w:t>
        <w:br/>
        <w:t>I. NATURE OF THE OPERATION</w:t>
        <w:br/>
        <w:t>The notified operation consists of the acquisition by ADESLAS of exclusive control over LINCE SERVICIOS SANITARIOS, S.A. (LINCE SS), currently under joint control of ADESLAS and GLOBAL CONSULTING PARTNERS (GLOBAL CONSULTING), and its subsidiaries, SEGURO COLEGIAL MÉDICO QUIRÚRGICO, S.A. (SCMQ) and LINCE ASISTENCIA MÉDICA and HOSPITALARIA, S.L. (LINCE AMH).</w:t>
        <w:br/>
        <w:t>The joint control by ADESLAS and GLOBAL CONSULTING through the holding company LINCE SS was notified as a concentration operation to the former Competition Defense Service on July 19, 2006, file N-06069 and concluded with the Council of Ministers Agreement of December 1, 2006,</w:t>
      </w:r>
    </w:p>
    <w:p>
      <w:r>
        <w:t xml:space="preserve">2. INVESTIGATION OF THE DECISION that decided to approve the operation subject to the fulfillment of several conditions1. The operation is implemented through a Participation Liquidation Agreement in LINCE SS dated July 15, 2008, and is an economic concentration operation in accordance with the provisions of article 7.1.b) of Law 15/2007. The operation is subject to a double suspensive condition, on one hand, the authorization of the Directorate General of Insurance and Pension Funds (requested on July 17, 2008), and on the other, the authorization by the Spanish competition authorities. </w:t>
        <w:br/>
        <w:t>II. APPLICABILITY OF LAW 15/2007 ON THE DEFENSE OF COMPETITION</w:t>
        <w:br/>
        <w:t xml:space="preserve">According to the notifier, the operation does not fall within the scope of Regulation (EC) No 139/2004 of the Council, of January 20, on the control of concentrations between companies, for not exceeding the thresholds of its article 1. </w:t>
        <w:br/>
        <w:t xml:space="preserve">However, the notified operation meets the requirements established by Law 15/2007 for its notification, as it exceeds the threshold established in article 8.1.a) of the same. </w:t>
        <w:br/>
        <w:t xml:space="preserve">Furthermore, the operation is subject to be processed through the abbreviated procedure as it meets the requirements established in article 56.1.c) of Law 15/2007, insofar as one party acquires exclusive control over several companies over which it already has joint control. </w:t>
        <w:br/>
        <w:t xml:space="preserve">1. First condition: COMPAÑÍA DE SEGUROS ADESLAS, S.A. and GLOBAL CONSULTING PARTNERS, S.A., directly or through the companies under their joint or exclusive control, must make explicit in all their agreements and contracts with healthcare providers, hospitals, and physicians in the province of Ciudad Real, that there is no exclusivity in the provision subject to the contract, nor may they contain any clause of equivalent effect. </w:t>
        <w:br/>
        <w:t xml:space="preserve">Second: COMPAÑÍA DE SEGUROS ADESLAS, S.A. and GLOBAL CONSULTING PARTNERS, S.A., directly or through the companies under their joint or exclusive control, are jointly obliged to contract with any individual, mutual, and insurer that requests it, through their current or future healthcare infrastructure in the province of Ciudad Real, the same type and level of healthcare services that are currently being provided by LINCE SERVICIOS SANITARIOS, S.A. and its subsidiaries, SEGURO COLEGIAL MÉDICO QUIRÚRGICO, S.A. and LINCE ASISTENCIA MÉDICA Y HOSPITALARIA, S.L. This guarantee shall operate for three years following the formalization of this operation. Such mandatory contracting must be carried out, where applicable, under market conditions, ensuring objectivity, transparency, and non-discrimination in the contracting and provision of the service. </w:t>
        <w:br/>
        <w:t xml:space="preserve">Third: COMPAÑÍA DE SEGUROS ADESLAS, S.A. and GLOBAL CONSULTING PARTNERS, S.A., directly or through the companies under their joint or exclusive control, shall be jointly obliged to contract with the insurance entities that request it the subcontracting of the health care insurance contracted with the mutuals MUFACE, ISFAS, and MUGEJU in the province of Ciudad Real, for a period of three years, starting from the date the operation is materialized. Such mandatory subcontracting must be carried out, where applicable, under market conditions, ensuring objectivity, transparency, and non-discrimination in the contracting and provision of the service. </w:t>
        <w:br/>
        <w:t>Fourth: COMPAÑÍA DE SEGUROS ADESLAS, S.A. and GLOBAL CONSULTING PARTNERS, S.A. must present to the Competition Defense Service for its approval a detailed confidential action plan and timelines for the implementation of the conditions contained therein. This plan was submitted on January 29, 2007, and was approved on the same date by the Competition Defense Service.</w:t>
      </w:r>
    </w:p>
    <w:p>
      <w:r>
        <w:rPr>
          <w:b/>
        </w:rPr>
        <w:t>[Pages 4–6]</w:t>
      </w:r>
    </w:p>
    <w:p>
      <w:r>
        <w:t>3. INVESTIGATION OF THE DECISION III. PARTICIPATING COMPANIES III.1. ADESLAS INSURANCE COMPANY, S.A. (ADESLAS) ADESLAS is an insurance company that primarily operates in the health care insurance market. It has direct and/or indirect stakes in several insurance companies, marketing policies to private clients - both individual and collective - as well as insuring groups of public officials through agreements with their respective mutual societies. It is also present in the hospital services market, owning 12 private hospitals, more than 30 outpatient clinics, and 9 dental clinics distributed throughout the national territory. ADESLAS is controlled by Sociedad General de Aguas de Barcelona, S.A. (AGBAR), a publicly traded company that holds 54.8% of its capital. AGBAR operates in various sectors, with the most relevant, aside from insurance and health care, being water and sanitation, waste, and construction. AGBAR's revenue for the fiscal year 2007 was as follows: AGBAR'S TURNOVER FOR THE FISCAL YEAR 2007 (Millions of euros) WORLD EU SPAIN 2,770.7 2,427.6 2,330.2 Source: Notification III.2. LINCE HEALTH SERVICES, S.A. (LINCE SS) LINCE SS is a Spanish company whose corporate purpose is the provision of health services, as well as the leasing, administration, and management of hospitals. LINCE SS is the holding company through which GLOBAL CONSULTING and ADESLAS exercise joint control over the LINCE Group. LINCE SS controls the following companies: • MEDICAL COLLEGIATE INSURANCE QIRÚRGICO, S.A. (SCMQ). Its corporate purpose is to carry out health care insurance operations within the province of Ciudad Real, either by attracting its own insured individuals or through co-insurance and/or reinsurance with other national insurance entities that do not have their own medical staff in this province and need to guarantee assistance to their insured individuals there. Its revenue in 2007 amounted to 8.9 million euros. • LINCE MEDICAL AND HOSPITAL ASSISTANCE, S.A. (LINCE AMH). Its corporate purpose is the provision of health services, leasing, administration, and management of hospitals, an activity it performs through the ownership of the hospital center Clínica Coreysa, located in Ciudad Real, which has 90 beds. It also owns the business of five clinical centers (outpatient care), located in Alcázar de San Juan, Ciudad Real, Puertollano, Tomelloso, and Valdepeñas. Its revenue in 2007 was 4.4 million euros. According to the notifier, the revenues of the LINCE Group in 2007 amounted to 13.3 million euros, obtained entirely in Spain. IV. RELEVANT MARKETS IV.1 Product Markets The operation affects, on one hand, the provision of medical and hospital care services and, on the other hand, the upstream market of private health care insurance. There are several national precedents in which both private health care insurance and health care services have been analyzed. ADESLAS operates in all three segments of the private health care insurance market (individual, private collectives, and public collectives) throughout Spain. As a result of the aforementioned concentration operation N-06069, ADESLAS operates, through the joint control of SCMQ, in all three segments of the insurance market in the province of Ciudad Real. Furthermore, ADESLAS also operates in the field of medical and hospital care services, as a demander of such services for the benefits derived from the coverage of its respective health care insurance policies, and as a provider of the same. In particular, it has several medical centers and a clinic in the province of Ciudad Real, through its joint control over LINCE AMH. IV.1.1 Health Care Insurance The European Commission in various decisions has distinguished three insurance markets: life, non-life, and reinsurance. Such differentiation coincides with national practice in different concentration files. Life and non-life insurance have as many branches as there are risks covered. The cited precedents consider that each branch comprises products differentiated from the rest of the branches since they cover different risks and have different characteristics, premiums, and utilities, such that they are not substitutable from the demand perspective. The demand for health care insurance and expense reimbursement insurance comes, on one hand, directly from individuals who contract individual or family policies and, on the other hand, from collectives, which can be basically of two types: • mutual societies of public administration employees of various scopes (mainly MUFACE, ISFAS, MUGEJU) that maintain agreements with private insurance entities to offer their members this alternative of mandatory insurance, and • other collectives, such as large companies, that offer their employees private assistance in addition to mandatory insurance. Collective insurance presents a series of specificities compared to individual insurance. The distribution of collective insurance occurs through specific channels, and their prices also differ from those of individual policies (significant discounts are offered due to the lower expected claims and savings in management costs). Collective insurance is also customized products and can include mixed solutions of contracted health care assistance and expense reimbursement. However, the TDC considers that private collective insurance (other collectives) does not form part of a differentiated market from that of individual private insurance, since in both cases the insured can choose not to contract them, and the amount of the premium influences the demand of individuals. Therefore, the TDC groups both types of insurance in the private health care insurance market of free choice. The article 6 of the Consolidated Text of the Law on the Regulation and Supervision of Private Insurance establishes the branches of direct insurance based on the classification of risks, both life insurance and non-life insurance. Non-life insurance includes, among others, health insurance (including health care), within which the following can be differentiated: • Health insurance that guarantees the payment of compensation or a daily allowance in the event of illness and/or hospitalization of the insured to compensate for the loss of economic income that the illness process may cause them; • Private health care insurance and expense reimbursement insurance that provide the insured and their beneficiaries, in case of illness or accident, medical, hospital, and surgical assistance, either in centers contracted by the insurance entity without the insured making any outlay (health care assistance modality), or through free choice by the insured in which case the cost or part of the cost of the medical services incurred is reimbursed (expense reimbursement modality). On the other hand, it should also be noted the existence of the dental insurance modality. However, given its reduced weight in relation to private health care insurance, it is not necessary to determine whether it forms part of that market. The demand for health care insurance and expense reimbursement insurance comes, on one hand, directly from individuals who contract individual or family policies and, on the other hand, from collectives, which can be basically of two types: • mutual societies of public administration employees of various scopes (mainly MUFACE, ISFAS, MUGEJU) that maintain agreements with private insurance entities to offer their members this alternative of mandatory insurance, and • other collectives, such as large companies, that offer their employees private assistance in addition to mandatory insurance. Collective insurance presents a series of specificities compared to individual insurance. The distribution of collective insurance occurs through specific channels, and their prices also differ from those of individual policies (significant discounts are offered due to the lower expected claims and savings in management costs). Collective insurance is also customized products and can include mixed solutions of contracted health care assistance and expense reimbursement. However, the TDC considers that private collective insurance (other collectives) does not form part of a differentiated market from that of individual private insurance, since in both cases the insured can choose not to contract them, and the amount of the premium influences the demand of individuals. Therefore, the TDC groups both types of insurance in the private health care insurance market of free choice.</w:t>
      </w:r>
    </w:p>
    <w:p>
      <w:r>
        <w:rPr>
          <w:b/>
        </w:rPr>
        <w:t>[Pages 7–9]</w:t>
      </w:r>
    </w:p>
    <w:p>
      <w:r>
        <w:t>6. INVESTIGATION OF THE DECISION</w:t>
      </w:r>
    </w:p>
    <w:p>
      <w:r>
        <w:t>In contrast, private health care insurance for public groups has characteristics of its own market:</w:t>
        <w:br/>
        <w:t>• The relationship between mutual societies and insurers is based on the agreements that both subscribe to on the basis of a fixed premium per person established by the mutual society, regardless of the place of residence of the policyholder.</w:t>
        <w:br/>
        <w:t>• Any insurance company can apply for its adherence to the agreement as long as it meets the requirements established in the Resolutions published in the B.O.E. for this purpose, which basically refer to the authorization as an insurance entity in the modality of health care throughout the national territory and to the availability of its own branches or sub-agreements with other entities in all provinces.</w:t>
        <w:br/>
        <w:t>• The agreements are established for one year with the possibility of extension for the following two years.</w:t>
        <w:br/>
        <w:t>• The policyholder can change entities, whether it is the INSS or one of the companies that are part of the agreement, at the beginning of each year. The demand for these services by the policyholder is not oriented by price but fundamentally by the quality of the services, the panel of medical professionals, and the contracted hospital centers.</w:t>
      </w:r>
    </w:p>
    <w:p>
      <w:r>
        <w:t>In light of the above, and in line with the reports of the TDC mentioned, it is relevant for the purposes of the present operation to analyze private health care insurance and expense reimbursement, differentiating two markets based on the origin and characteristics of the demand, the formation of prices, and the distribution channels:</w:t>
        <w:br/>
        <w:t>- On one hand, the market for private health care insurance with free choice (which includes individual insurance and private collective insurance), and,</w:t>
        <w:br/>
        <w:t>- On the other hand, the market for health care insurance for public groups, which includes health care insurance from both contracted private entities and public health care insurance, all of which can be chosen by mutual policyholders.</w:t>
      </w:r>
    </w:p>
    <w:p>
      <w:r>
        <w:t>IV.1.2. Private Health Care and Hospital Services</w:t>
      </w:r>
    </w:p>
    <w:p>
      <w:r>
        <w:t>The market for the provision of health care and hospital services (also referred to as private hospital services and specialized medical care) includes a basket of services and benefits, such as diagnostic tests, operating room rights, accommodation expenses, and specialized assistance, among others.</w:t>
      </w:r>
    </w:p>
    <w:p>
      <w:r>
        <w:t>Competition in the private hospital services market occurs in two phases: on one hand, health centers compete to be part of the catalog of services offered by private insurance companies (competition for the insurer) and, on the other hand, health centers compete to attract patients to their own center against others that are part of the catalog of the same insurer (competition for the insured).</w:t>
      </w:r>
    </w:p>
    <w:p>
      <w:r>
        <w:t>7. INVESTIGATION OF THE MARKET</w:t>
      </w:r>
    </w:p>
    <w:p>
      <w:r>
        <w:t>Hospital centers are categorized by categories. The TDC considered that general hospitals can compete with specialized centers as long as their range of services includes that specialty, so they would be included in the same basket when defining the offer.</w:t>
      </w:r>
    </w:p>
    <w:p>
      <w:r>
        <w:t>In line with the market definitions of insurance made, the TDC considered two markets for health care services:</w:t>
        <w:br/>
        <w:t>- On one side, the market for health care services with free choice, constituted, on the supply side, by private hospital centers and private medical professionals, and on the demand side, fundamentally, by the holders and beneficiaries of free choice insurance policies contracted with private insurers.</w:t>
        <w:br/>
        <w:t>- On the other side, the market for contracted health care services, constituted, on the supply side, by hospital centers and private and public medical professionals contracted by mutual societies and, on the demand side, by the holders and beneficiaries of insurance policies contracted with private insurers and with the INSS by the mutual societies of civil servants MUFACE, ISFAS, and MUGEJU.</w:t>
      </w:r>
    </w:p>
    <w:p>
      <w:r>
        <w:t>V.1.4. Conclusion</w:t>
      </w:r>
    </w:p>
    <w:p>
      <w:r>
        <w:t>In view of all the above, for the purposes of the present operation, the relevant product markets will be considered to be private health care insurance with free choice (which includes individual insurance and private collective insurance), health care insurance for public groups, health care services with free choice, and contracted health care services.</w:t>
      </w:r>
    </w:p>
    <w:p>
      <w:r>
        <w:t>IV.2 Geographic Market</w:t>
      </w:r>
    </w:p>
    <w:p>
      <w:r>
        <w:t>IV.2.1. Health Care Insurance</w:t>
      </w:r>
    </w:p>
    <w:p>
      <w:r>
        <w:t>In the cited precedents, it has been considered that the market for health care insurance has a provincial scope, given that consumer demand preferences are oriented towards nearby health care, with the lowest possible cost and travel time.</w:t>
      </w:r>
    </w:p>
    <w:p>
      <w:r>
        <w:t>This is compounded by price differences from one province to another depending on the health cost profile of each province (which will largely depend on the availability of medical professionals and centers and the cost of services) and the need for the physical presence of companies through their own branches, agents, and insurance brokers, as an important factor in attracting clients.</w:t>
      </w:r>
    </w:p>
    <w:p>
      <w:r>
        <w:t>In the segment of public collective insurance, only the companies that meet the aforementioned requirements, and therefore operate throughout the national territory, can be included in the agreement. However, the choice of the policyholder is guided by proximity to the place of residence. Thus, companies provide provincial service catalogs.</w:t>
      </w:r>
    </w:p>
    <w:p>
      <w:r>
        <w:t>Consequently, the geographically relevant market for the purposes of analyzing the present operation has a provincial nature: the province of Ciudad Real, where ADESLAS/GRUPO LINCE operates through SCMQ, a subsidiary of Grupo LINCE, currently jointly controlled by ADESLAS and GLOBAL CONSULTING.</w:t>
      </w:r>
    </w:p>
    <w:p>
      <w:r>
        <w:t>IV.2.2. Health Care Services</w:t>
      </w:r>
    </w:p>
    <w:p>
      <w:r>
        <w:t>In case C-89/05, the TDC has considered that the market for the provision of health care and hospital services has a provincial scope for the following reasons:</w:t>
        <w:br/>
        <w:t>- Consumer preferences are oriented towards nearby health care, with the lowest possible cost and travel time.</w:t>
        <w:br/>
        <w:t>- Price differences for health care between various provinces (largely dependent on the availability of medical professionals, available centers, and the cost of services).</w:t>
        <w:br/>
        <w:t>- In the market for contracted health care (public groups), the choice of the policyholder, unaffected by price, is oriented by proximity to the place of residence, as shown by the provincial service catalogs that collect the health care offerings of each insurer.</w:t>
      </w:r>
    </w:p>
    <w:p>
      <w:r>
        <w:t>In light of the above considerations, and given the location of the establishments owned by LINCE AMH, this Directorate of Investigation will analyze the effect of the operation in the province of Ciudad Real.</w:t>
      </w:r>
    </w:p>
    <w:p>
      <w:r>
        <w:t>V. MARKET ANALYSIS</w:t>
      </w:r>
    </w:p>
    <w:p>
      <w:r>
        <w:t>V.1 Supply Structure</w:t>
      </w:r>
    </w:p>
    <w:p>
      <w:r>
        <w:t>a) Health Care Insurance</w:t>
      </w:r>
    </w:p>
    <w:p>
      <w:r>
        <w:t>According to data from ICEA, health insurance reached a premium volume in 2007 of 5,409 million euros with a growth of 9.9% compared to the previous year. The health care modality experienced a percentage growth of the same magnitude and represented just over 86% of the total health premiums.</w:t>
      </w:r>
    </w:p>
    <w:p>
      <w:r>
        <w:t>In this modality, there are 8.6 million insured individuals, of which health care represents more than 7.8 million insured individuals and expense reimbursement accounts for 0.8 million.</w:t>
      </w:r>
    </w:p>
    <w:p>
      <w:r>
        <w:t>11 Designation under which ICEA groups the modalities of health care, expense reimbursement, and subsidies and compensations (illness).</w:t>
        <w:br/>
        <w:t>12 Includes health care and expense reimbursement.</w:t>
        <w:br/>
        <w:t>13 ICEA does not include dental insurance data in the number of insured individuals.</w:t>
      </w:r>
    </w:p>
    <w:p>
      <w:r>
        <w:rPr>
          <w:b/>
        </w:rPr>
        <w:t>[Pages 10–12]</w:t>
      </w:r>
    </w:p>
    <w:p>
      <w:r>
        <w:t>9. INVESTIGATION OF THE NOTIFIER According to the information from the notifier, ADESLAS is the leading entity in the health care insurance sector, both by premium volume and by number of insured individuals. PRIVATE HEALTH INSURANCE MARKET IN SPAIN 2005 2006 2007 Premiums % Premiums % Premiums % ADESLAS 903 21.2 989 20.1 1,085 20.1 SANITAS 726 17.1 806 16.4 905 16.7 ASISA 631 14.8 665 13.5 720 13.3 MAPFRE-CAJA SALUD 316 7.4 385 7.8 423 7.8 DKV 197 4.6 269 5.5 303 5.6 Others 1,478 35 1,807 37 1,973 37 TOTAL 4,251 100 4,921 100 5,409 100 Source: Notification In addition to the data indicated in the previous table, it should be noted that ADESLAS's market share at the national level increases to 22.7% when including the business of IMQ (jointly controlled insurer with IGUALMEQUISA) and to 22.86% when including the business of SCMQ (file N-06069, already mentioned). The main competitors of ADESLAS at the national level are SANITAS (16.7%), ASISA (13.3%), MAPFRE-CAJA SALUD (7.8%), and DKV (5.6%). By segments, in 2007, the total of free choice health insurance in Spain, by premium volumes was 73.6%, while the concerted ones represented the remaining 26.4%. Regarding the number of insured individuals, these percentages were 74.5% and 25.5%, respectively. The shares of ADESLAS in these segments concerning the national total in 2007 were 18.0% by premium volume and 27.9% by number of insured in free choice health insurance and in concerted insurance 37.8% by premium volume and 40.2% by number of insured. Regarding the local market in Ciudad Real, the following table details the shares of ADESLAS/SCMQ in the segments of free choice and concerted health insurance.</w:t>
      </w:r>
    </w:p>
    <w:p>
      <w:r>
        <w:t>10. INVESTIGATION OF THE NOTIFIER ADESLAS'S SHARES IN PRIVATE HEALTH INSURANCE MARKETS IN THE PROVINCE OF CIUDAD REAL – FISCAL YEAR 2007 PREMIUMS INSURED Market/Operator volume share volume share Free choice insurance […] [30-40]% […] [40-50]% - ADESLAS/SCMQ […] [20-30]% […] [20-30]% - Other entities […] [70-80]% […] [70-80]% Concerted insurance […] [60-70]% […] [50-60]% - ADESLAS/SCMQ […] [40-50]% […] [40-50]% - Other entities […] [50-60]% […] [50-60]% Total Concerted + […] 100% […] 100% free choice Source: Notification ADESLAS's position in the Ciudad Real market in the fiscal year 2007, in terms of insured individuals, is represented by a share of [20-30]% in the private free choice insurance market, whose volume is estimated at a total of […] insured individuals, and [40-50]% in the concerted insurance market, where the number of insured individuals is […] . ADESLAS maintains a Collaboration Agreement with SCMQ, signed on January 1, 2006, extended during the fiscal year 2008, with the extension submitted to the national competition authorities on December 27, 2007, in compliance with the provisions established in the Action Plan that develops the Council of Ministers Agreement (Monitoring file 0605-46). Under this Collaboration Agreement and under the co-insurance regime, ADESLAS cedes the premium of insured individuals from public groups (by […]%) to SCMQ, which is responsible for providing the corresponding health care in Ciudad Real. Furthermore, a form of collaboration based on reinsurance is foreseen for groups other than public ones, as well as in those cases of individual policies, where each party is obliged to provide the health care that the insured individuals of one or the other require in the area where they lack a medical network, with the cost of such assistance subsequently charged. The premiums and insured individuals corresponding to the Concerted Assistance Insurance attributed in the previous table to SCMQ correspond exclusively to policyholders affiliated with ADESLAS. Of the various Insurance Entities that maintained a sub-agreement with SCMQ for the provision of health care to the beneficiaries of public mutualities at the time of the analysis of the aforementioned concentration file N-06069, only the following continue to maintain said sub-agreement: […] .</w:t>
      </w:r>
    </w:p>
    <w:p>
      <w:r>
        <w:t>11. INVESTIGATION OF THE NOTIFIER b) Private health and hospital care services In Spain, the hospital supply consists of 800 hospitals, both public and private, and 160,292 installed beds. Of this hospital supply, the non-profit private sector contributes a total of 33,458 beds with 349 centers distributed throughout the national geography. ADESLAS is present in this last hospital market through the ownership and management of 12 hospitals, most of which are framed within its holding company URM, S.L. and the "general" care purpose, with a share of 5.5% concerning the total national of non-profit private centers with a "general" purpose. Other hospital groups, competitors of ADESLAS in this market, are Grupo CAPIO, with 22 centers and 1,500 installed beds, USP Hospitales with 31 centers and 1,137 beds, and the ASISA hospital group with 15 centers and 1,200 beds. Regarding the provincial market for private health care in Ciudad Real, the following table details this provincial market, where ADESLAS jointly manages the hospital center Clínica Coreysa. MARKET FOR THE PROVISION OF HEALTH AND HOSPITAL CARE SERVICES IN CIUDAD REAL Number of Municipality Name of center Functional Dependency Purpose Beds Complex Hosp. La Alcazar San Juan Health Service CM General 250 Manzanares H. Virgen de Altagracia Health Service CM General 108 Puertollano Hosp. Sta. Bárbara Health Service CM General 165 Tomelloso H. General Tomelloso Health Service CM General 155 Valdepeñas Hosp. Gutierrez Ortega Health Service CM General 103 Ciudad Real H. General Ciudad Real Health Service CM General 542 Ciudad Real S. Sanit. y Asist. Diputación Psychiatric 91 Subtotal Public 1,414 Ciudad Real Clínica Coreysa Private General 90 Ibérica Diagnóstico y Ciudad Real Private Surgical 5 Surgery Subtotal Private 95 TOTAL 1,509 Source: Own elaboration based on notification In the markets of free choice and concerted health care services in Ciudad Real, the shares of ADESLAS/Grupo LINCE are 94.7% in free choice health care and 5.6% in concerted health care.</w:t>
      </w:r>
    </w:p>
    <w:p>
      <w:r>
        <w:rPr>
          <w:b/>
        </w:rPr>
        <w:t>[Pages 13–14]</w:t>
      </w:r>
    </w:p>
    <w:p>
      <w:r>
        <w:t>12. INVESTIGATION OF THE DECISION</w:t>
      </w:r>
    </w:p>
    <w:p>
      <w:r>
        <w:t>Regarding non-hospital healthcare, LINCE SS has several outpatient clinics in the province of Ciudad Real, which provide specialized medical services and diagnostic tests. The notifier indicates that there is a wide range of outpatient care available in the province of Ciudad Real, either through various physicians practicing their specialty privately or through centers that aggregate different specialties.</w:t>
      </w:r>
    </w:p>
    <w:p>
      <w:r>
        <w:t>VI. ASSESSMENT OF THE OPERATION</w:t>
      </w:r>
    </w:p>
    <w:p>
      <w:r>
        <w:t>The operation consists of the acquisition by ADESLAS of exclusive control over LINCE SS, currently under joint control of ADESLAS and GLOBAL PARTNERS, and its subsidiary companies SCMQ and LINCE AMH. The affected product markets, with a provincial geographical scope, are private health insurance for free choice (which includes individual and private collective insurance), health insurance for public groups, free choice healthcare services, and contracted healthcare services, all within the province of Ciudad Real. In the provincial market of Ciudad Real, the share of ADESLAS/SCMQ is [20-30]% in the private free choice insurance market and [40-50]% in contracted insurance. In healthcare services, the shares of ADESLAS/Grupo LINCE in Ciudad Real are 94.7% in free choice healthcare and 5.6% in contracted healthcare. As a result of the notified operation, the structure of the offer in any of the relevant markets in the province of Ciudad Real is not modified, as ADESLAS moves from jointly controlling and being a managing partner in Grupo LINCE to sole ownership with exclusive control. As previously noted, the joint control of Grupo LINCE by ADESLAS and GLOBAL CONSULTING PARTNERS through the holding company LINCE SS was notified as a concentration operation to the former Competition Defense Service on July 19, 2006, file N-06069, and concluded with the Council of Ministers Agreement of December 1, 2006, which decided to authorize the operation subject to the fulfillment of several conditions, compliance with which has been proceeding normally up to this point. ADESLAS will continue to be subject to the fulfillment of the conditions set by ACM mentioned earlier until January 2010. Considering the aforementioned considerations, it cannot be expected that the notified operation poses a threat to effective competition in the analyzed markets.</w:t>
      </w:r>
    </w:p>
    <w:p>
      <w:r>
        <w:t>13. INVESTIGATION OF THE DECISION</w:t>
      </w:r>
    </w:p>
    <w:p>
      <w:r>
        <w:t>VII. PROPOSAL</w:t>
      </w:r>
    </w:p>
    <w:p>
      <w:r>
        <w:t>In light of all the above and by virtue of Article 57.1 of Law 15/2007, of July 3, on the Defense of Competition, it is proposed to authorize the concentration, in application of Article 57.2 a) of Law 15/2007, of July 3, on the Defense of Competition. All of this is without prejudice to the continued applicability of the conditions established in the Council of Ministers Agreement of December 1, 2006.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