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https://www.cnmc.es/expedientes/c008708</w:t>
      </w:r>
    </w:p>
    <w:p>
      <w:r>
        <w:t>Pages translated : 10</w:t>
      </w:r>
    </w:p>
    <w:p/>
    <w:p>
      <w:r>
        <w:rPr>
          <w:b/>
        </w:rPr>
        <w:t>[Pages 1–3]</w:t>
      </w:r>
    </w:p>
    <w:p>
      <w:r>
        <w:t>NATIONAL COMPETITION COMMISSION RESOLUTION (File C-0087/08, ALVEN/ALKOR)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August 19, 2008. Having reviewed the file processed in accordance with Law 15/2007, of July 3, on the Defense of Competition, regarding the acquisition of exclusive control by ALVEN HOLDINGS S.A. of ALKOR-VÉNILIA GMBH (File C/0087/08) and agreeing with the report and proposal submitted by the Investigation Directorate, the Council of the National Competition Commission has resolved, pursuant to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C-0087/08 ALVEN/ALKOR I. BACKGROUND On July 29, 2008, the notification of the concentration operation consisting of the acquisition by Alven Holdings S.A. (“ALVEN”) of all the shares of Alkor-Vénilia GMBH (“ALKOR”) through a share purchase and transfer agreement dated […]1 was received by this Investigation Directorate. As a result of this operation, ALVEN will acquire exclusive control of ALKOR. This notification has been made by ALVEN in accordance with Article 9 of Law 15/2007, of July 3, on the Defense of Competition (LDC) for exceeding the threshold established in Article 8.1.a). The provisions of Royal Decree 261/2008, of February 22, which approves the Competition Defense Regulation, apply to this operation. Article 57.2.c) LDC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Furthermore, Article 38.2 LDC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The maximum period provided in Article 36.2.a) LDC is one month from the receipt in proper form of the notification by the National Competition Commission. However, in exercise of the provisions of Article 55.4 of the same, the Investigation Directorate requested the notifier on July 29, 2008, to rectify the notification for having submitted the share purchase and transfer agreement unsigned, suspending the expiration of the maximum period for resolving in the first phase, pursuant to Article 37.1.a) LDC. On August 7, 2008, the Investigation Directorate received a written request for an extension of the period granted for the rectification, which was granted, extending the rectification period by five working days. On August 13, 2008, the signed share purchase and transfer agreement was received at this management center, so the deadline for agreeing to initiate the second phase of the procedure is September 13, 2008, inclusive. After this date, the notified operation will be considered tacitly authorized. II. NATURE OF THE OPERATION The operation consists of the acquisition by Alven Holdings S.A. (“ALVEN”) of all the shares of Alkor-Vénilia GMBH (“ALKOR”) through a share purchase and transfer agreement, signed on […]. Therefore, it is a concentration defined in Article 7.1.b) LDC by which ALVEN will acquire exclusive control of ALKOR. III. PARTICIPATING COMPANIES III.1 ALVEN HOLDINGS S.A. (“ALVEN”) ALVEN is a recently created company for the purpose of carrying out the notified operation, and currently does not engage in any activity. Its sole purpose is the mere holding of shares in the acquired company. The vehicle used by ALVEN to acquire the shares of ALKOR is its subsidiary Blitzstart. This is a German company wholly owned by ALVEN that, like its parent company, has been exclusively created for this operation and, consequently, does not engage in any commercial activity nor holds shares in any other company. ALVEN is controlled by […] who owns […]% of its shares, and this latter is ultimately controlled by […] who also controls the following companies: […] The turnover of ALVEN in the last financial year is, according to the notifier, as follows: ALVEN'S TURNOVER (MILLIONS OF EUROS) WORLDWIDE EUROPEAN UNION SPAIN [&lt;5000] [&lt;2500] [&lt;60] Source: Notification III.2 ALKOR-VÉNILIA GMBH (“ALKOR”) ALKOR is engaged in the production and marketing of decorative products for tables (tablecloths, rugs), as well as self-adhesive products for home decoration and renovation, marketed under the brands Alkor DecoDesign, Vénilia, and Bulgomme. ALKOR is indirectly controlled by funds advised by management companies belonging to […] and is the parent company of Alkor-Vénilia Group, with subsidiaries in various European countries that manufacture or market the specified products:</w:t>
      </w:r>
    </w:p>
    <w:p>
      <w:r>
        <w:rPr>
          <w:b/>
        </w:rPr>
        <w:t>[Pages 4–6]</w:t>
      </w:r>
    </w:p>
    <w:p>
      <w:r>
        <w:t>3. INVESTIGATION OF THE MERGER</w:t>
      </w:r>
    </w:p>
    <w:p>
      <w:r>
        <w:t>- VENILIA SAS and VENINOV SAS, in France.</w:t>
        <w:br/>
        <w:t>- VENILIA SA, in Spain.</w:t>
        <w:br/>
        <w:t>- VENILIA SRL and ALKOR DECO SPA, in Italy.</w:t>
        <w:br/>
        <w:t>- VENILIA NV-SA, in Belgium.</w:t>
        <w:br/>
        <w:t>- HA INTERIORS LTD (factory and sales unit), in the United Kingdom.</w:t>
        <w:br/>
        <w:t>- BOEKELO DECOR BV (factory), in the Netherlands.</w:t>
        <w:br/>
        <w:t>- ALKOR-VENILIA GMBH, in Austria.</w:t>
        <w:br/>
        <w:t>- ALKOR-VENILIA KFT, in Hungary.</w:t>
      </w:r>
    </w:p>
    <w:p>
      <w:r>
        <w:t>In Spain, therefore, ALKOR is present through a 100% subsidiary company, Venilia S.A., whose main business is the commercialization of the aforementioned products.</w:t>
      </w:r>
    </w:p>
    <w:p>
      <w:r>
        <w:t>ALKOR'S TURNOVER</w:t>
        <w:br/>
        <w:t>(MILLIONS OF EUROS)</w:t>
        <w:br/>
        <w:t>WORLDWIDE EUROPEAN UNION SPAIN</w:t>
        <w:br/>
        <w:t>[&lt;5000] [&lt;2500] [&lt;60]</w:t>
        <w:br/>
        <w:t>Source: Notification</w:t>
      </w:r>
    </w:p>
    <w:p>
      <w:r>
        <w:t>IV. AFFECTED MARKETS</w:t>
      </w:r>
    </w:p>
    <w:p>
      <w:r>
        <w:t>IV.1 Product Market</w:t>
      </w:r>
    </w:p>
    <w:p>
      <w:r>
        <w:t>The operation affects the sector of manufacturing products for home decoration and renovation derived from polyvinyl chloride (PVC), a widely used thermoplastic polymer, and their commercialization in retail establishments, sectors in which ALKOR operates (C22.2.9 – Production of other plastic products).</w:t>
      </w:r>
    </w:p>
    <w:p>
      <w:r>
        <w:t>While there is no known decision from the Spanish competition authority regarding the product markets affected by this operation, there are two relevant precedents: one from the European Commission2 and another from the German competition authority3 in which the markets in which the acquired entity is present in this operation are analyzed.</w:t>
      </w:r>
    </w:p>
    <w:p>
      <w:r>
        <w:t>In light of the above, the markets affected by this operation are considered to be the following:</w:t>
      </w:r>
    </w:p>
    <w:p>
      <w:r>
        <w:t>Market for the production and marketing of self-adhesive decorative foils</w:t>
      </w:r>
    </w:p>
    <w:p>
      <w:r>
        <w:t>2 Case M.3946, RENOLIT/SOLVAY, dated 22.02.2006</w:t>
        <w:br/>
        <w:t>3 Bundeskartellamt: B3-121/01 Langbein-Pfanhauser/Solvay, dated 23.11.2001</w:t>
      </w:r>
    </w:p>
    <w:p>
      <w:r>
        <w:t>4. INVESTIGATION OF THE MERGER</w:t>
      </w:r>
    </w:p>
    <w:p>
      <w:r>
        <w:t>Self-adhesive decorative foils (“decorative self-adhesive foils” or “decorative SAF”) are thin sheets of PVC with one adhesive side, which the user can apply to any surface, although they are typically used on flat surfaces. There is a certain substitutability between these and wallpaper and paint, and therefore, some consumers consider them interchangeable from a usage perspective. However, there are certain characteristics4 that indicate that self-adhesive decorative foils constitute a different product market.</w:t>
      </w:r>
    </w:p>
    <w:p>
      <w:r>
        <w:t>Considering the different applications of self-adhesive decorative foils, the market could be subdivided into the following subsegments:</w:t>
        <w:br/>
        <w:t>• Decorative foils: PVC sheets that can be applied to walls both to protect and to decorate them. They are purchased in rolls of 45 centimeters and are typically used to cover large surfaces and walls.</w:t>
        <w:br/>
        <w:t>• Stickers and self-adhesive borders: small sheets of PVC that cover a smaller portion of the wall (around 10 centimeters) and are used for decorative purposes. They are typically used to decorate the top or bottom of a wall or any other flat surface in the home.</w:t>
        <w:br/>
        <w:t>• Window decoration foils: smaller sheets, usually translucent, that are placed on windows for decorative purposes. They are typically strips that are adhered to the top or bottom of the window, although ultimately the position depends on the user's preferences.</w:t>
      </w:r>
    </w:p>
    <w:p>
      <w:r>
        <w:t>Additionally, these foils can be used to maintain privacy in showers and bathrooms, applied to glass surfaces to prevent visibility.</w:t>
      </w:r>
    </w:p>
    <w:p>
      <w:r>
        <w:t>In relation to this possible market segmentation, the community and German competition authorities have considered in the aforementioned precedents a broad definition of the market, given that all the products mentioned are made from the same material (PVC) and follow practically the same production process. Furthermore, all of them have the same decorative purpose and are manufactured by the same companies, which sell them in the same types of businesses (retail establishments). The size of the foil is the only characteristic that truly differentiates them, and it has not been considered sufficient to differentiate the submarkets.</w:t>
      </w:r>
    </w:p>
    <w:p>
      <w:r>
        <w:t>Taking all of the above into account and given that there is no horizontal or vertical overlap between the parties to the operation, it is not deemed necessary to establish a closed definition of the market.</w:t>
      </w:r>
    </w:p>
    <w:p>
      <w:r>
        <w:t>4 Paint and wallpaper are used on large surfaces, while self-adhesive decorative foils are typically used to cover smaller spaces. Secondly, the method of application differs for each product: self-adhesive decorative foils have an adhesive side, while wallpaper adheres through a chemical reaction when water is applied. Finally, although both products (as well as paint) can be purchased in the same retail establishment, wallpaper is sold in rolls, while self-adhesive decorative foils are presented in reduced formats and marketed in packages.</w:t>
      </w:r>
    </w:p>
    <w:p>
      <w:r>
        <w:t>5. INVESTIGATION OF THE MERGER</w:t>
      </w:r>
    </w:p>
    <w:p>
      <w:r>
        <w:t>Market for the production and marketing of tablecloths and rugs</w:t>
      </w:r>
    </w:p>
    <w:p>
      <w:r>
        <w:t>PVC tablecloths are table covers equipped with a waterproof surface, available in different qualities, dimensions, and designs, used to cover dining tables in order to protect or decorate them.</w:t>
      </w:r>
    </w:p>
    <w:p>
      <w:r>
        <w:t>According to the notifier, consumers consider tablecloths made of different materials to be interchangeable. In the aforementioned precedents, the German competition authority considered a single product market that included tableware products, such as tablecloths or rugs, made of different materials, including PVC, textiles, and paper. In fact, all these products are usually sold in the same establishments as substitute products. The substitutability relationship is more direct between PVC tablecloths and textiles, as paper ones are single-use. However, depending on the occasion of consumption, they also compete among themselves.</w:t>
      </w:r>
    </w:p>
    <w:p>
      <w:r>
        <w:t>Taking all of the above into account and given that there is no horizontal or vertical overlap between the parties to the operation, it is proposed to leave the market definition open.</w:t>
      </w:r>
    </w:p>
    <w:p>
      <w:r>
        <w:t>Market for the marketing of expanded PVC coverings</w:t>
      </w:r>
    </w:p>
    <w:p>
      <w:r>
        <w:t>Marginally, the acquired entity distributes expanded PVC covering products (“expanded PVC covers”) manufactured by third parties. These coverings are characterized by being non-slip, warm to the feet, sound-insulating, water-resistant, easy to treat, hygienic, decorative, and durable. They have many practical characteristics and are typically used in different parts of the house (for example, in kitchens, halls, and play areas for children).</w:t>
      </w:r>
    </w:p>
    <w:p>
      <w:r>
        <w:t>As in the previous cases and given the wide variety of uses they present, the market definition can also be left open.</w:t>
      </w:r>
    </w:p>
    <w:p>
      <w:r>
        <w:t>IV.2 Geographic Market</w:t>
      </w:r>
    </w:p>
    <w:p>
      <w:r>
        <w:t>For the purposes of this operation, the notifier considers that the affected geographic market is, in all cases, national. This same geographic definition was adopted by the German competition authority in the cited decision, arguing that in relation to the structure of demand, consumer preferences were relevant when defining the geographic market and that these preferences differed significantly from one country to another.</w:t>
      </w:r>
    </w:p>
    <w:p>
      <w:r>
        <w:t>However, the notifier also considers that there are certain circumstances regarding the structure of supply that would indicate that the geographic market is broader than national: for example, the fact that neither Vénilia nor most of its competitors (such as, among others, Hornschuch – German -, Pontelambro and Boticcelli – Italian - and Mese and Decorama – Turkish -) manufacture the products in Spain.</w:t>
      </w:r>
    </w:p>
    <w:p>
      <w:r>
        <w:rPr>
          <w:b/>
        </w:rPr>
        <w:t>[Pages 7–9]</w:t>
      </w:r>
    </w:p>
    <w:p>
      <w:r>
        <w:t>6. INVESTIGATION OF THE MERGER</w:t>
      </w:r>
    </w:p>
    <w:p>
      <w:r>
        <w:t>SELF-ADHESIVE DECORATIVE FILMS</w:t>
      </w:r>
    </w:p>
    <w:p>
      <w:r>
        <w:t xml:space="preserve">Spain Europe  </w:t>
        <w:br/>
        <w:t xml:space="preserve">2005 2006 2007 2005 2006 2007  </w:t>
        <w:br/>
        <w:t xml:space="preserve">Mill. % Mill. % Mill. % Mill. % Mill. % Mill. %  </w:t>
        <w:br/>
        <w:t xml:space="preserve">Eur Eur Eur Eur Eur Eur.  </w:t>
        <w:br/>
        <w:t xml:space="preserve">ALKOR+ALVEN […] [40-50] […] [30-40] […] [30-40] […] [40-50] […] [40-50] […] [40-50]  </w:t>
        <w:br/>
        <w:t>TOTAL […] 100 […] 100 […] 100 […] 100 […] 100 […] 100</w:t>
      </w:r>
    </w:p>
    <w:p>
      <w:r>
        <w:t>This would explain the reduced relevance of transportation costs in the final cost of the product: in the case of Venilia, the transportation cost in Europe ranges between 2% and 3% of the total production cost depending on the country of origin.</w:t>
      </w:r>
    </w:p>
    <w:p>
      <w:r>
        <w:t>This is the market definition adopted by the European Commission in the aforementioned community precedent, in which it stated that the market research confirmed the considerations made by the parties that the different segments of the industrial films market (including the decorative films market) are of a European scope since industrial films designed for a specific use are fundamentally the same worldwide and most competitors operate on a European or even global scale. The parties also referred to the existence of cross-border supplies, low costs, absence of entry barriers, and similar price levels in the European context as factors that substantiate such a broad market definition.</w:t>
      </w:r>
    </w:p>
    <w:p>
      <w:r>
        <w:t>In light of the above, and given that in any case the operation does not raise competition issues, the definition of the geographic market can be left open, although it will be analyzed at both the European and national levels.</w:t>
      </w:r>
    </w:p>
    <w:p>
      <w:r>
        <w:t>V. MARKET ANALYSIS</w:t>
      </w:r>
    </w:p>
    <w:p>
      <w:r>
        <w:t>According to the notifier's estimates, the national and European market shares of the resulting company in the years 2005, 2006, and 2007 were as follows:</w:t>
      </w:r>
    </w:p>
    <w:p>
      <w:r>
        <w:t>By subsegments:</w:t>
      </w:r>
    </w:p>
    <w:p>
      <w:r>
        <w:t xml:space="preserve">DECORATIVE FILMS  </w:t>
        <w:br/>
        <w:t xml:space="preserve">Spain Europe  </w:t>
        <w:br/>
        <w:t xml:space="preserve">2005 2006 2007 2005 2006 2007  </w:t>
        <w:br/>
        <w:t xml:space="preserve">Mill. % Mill. % Mill. % Mill. % Mill. % Mill. %  </w:t>
        <w:br/>
        <w:t xml:space="preserve">Eur Eur Eur Eur Eur Eur  </w:t>
        <w:br/>
        <w:t xml:space="preserve">ALKOR+ALVEN […] [40-50] […] [30-40] […] [30-40] […] [50-60] […] [50-60] […] [50-60]  </w:t>
        <w:br/>
        <w:t>TOTAL […] 100 […] 100 […] 100 […] 100 […] 100 […] 100</w:t>
      </w:r>
    </w:p>
    <w:p>
      <w:r>
        <w:t>7. INVESTIGATION OF THE MERGER</w:t>
      </w:r>
    </w:p>
    <w:p>
      <w:r>
        <w:t xml:space="preserve">STICKERS AND SELF-ADHESIVE EDGES  </w:t>
        <w:br/>
        <w:t xml:space="preserve">Spain Europe  </w:t>
        <w:br/>
        <w:t xml:space="preserve">2005 2006 2007 2005 2006 2007  </w:t>
        <w:br/>
        <w:t xml:space="preserve">Mill. % Mill. % Mill. % Mill. % Mill. % Mill. %  </w:t>
        <w:br/>
        <w:t xml:space="preserve">Eur Eur Eur Eur Eur Eur  </w:t>
        <w:br/>
        <w:t xml:space="preserve">ALKOR+ALVEN […] [60-70] […] [50-60] […] [40-50] […] [30-40] […] [40-50] […] [40-50]  </w:t>
        <w:br/>
        <w:t>TOTAL […] 100 […] 100 […] 100 […] 100 […] 100 […] 100</w:t>
      </w:r>
    </w:p>
    <w:p>
      <w:r>
        <w:t xml:space="preserve">WINDOW DECORATION FILMS  </w:t>
        <w:br/>
        <w:t xml:space="preserve">Spain Europe  </w:t>
        <w:br/>
        <w:t xml:space="preserve">2005 2006 2007 2005 2006 2007  </w:t>
        <w:br/>
        <w:t xml:space="preserve">Mill. % Mill. % Mill. % Mill. % Mill. % Mill. %  </w:t>
        <w:br/>
        <w:t xml:space="preserve">Eur Eur Eur Eur Eur Eur  </w:t>
        <w:br/>
        <w:t xml:space="preserve">ALKOR+ALVEN […] [0-10] […] [0-10] […] [10-20] […] [10-20] […] [10-20] […] [10-20]  </w:t>
        <w:br/>
        <w:t>TOTAL […] 100 […] 100 […] 100 […] 100 […] 100 […] 100</w:t>
      </w:r>
    </w:p>
    <w:p>
      <w:r>
        <w:t>Therefore, as a result of the operation, ALVEN will hold a share of [30-40]% in the global market for self-adhesive decorative films in Spain that was previously held by ALKOR and [40-50]% at the European level, without any modification of the supply structure.</w:t>
      </w:r>
    </w:p>
    <w:p>
      <w:r>
        <w:t>By segments, ALVEN will acquire shares of [30-40]%, [40-50]%, and [10-20]% from ALKOR in the national markets of decorative films, stickers and self-adhesive edges, and window decoration films, respectively, and [50-60]%, [40-50]%, and [10-20]% in the European markets, without any modification of the supply structure.</w:t>
      </w:r>
    </w:p>
    <w:p>
      <w:r>
        <w:t xml:space="preserve">PVC AND FABRIC TABLECLOTHS  </w:t>
        <w:br/>
        <w:t xml:space="preserve">Spain Europe  </w:t>
        <w:br/>
        <w:t xml:space="preserve">2005 2006 2007 2005 2006 2007  </w:t>
        <w:br/>
        <w:t xml:space="preserve">Mill. % Mill. % Mill. % Mill. % Mill. % Mill. %  </w:t>
        <w:br/>
        <w:t xml:space="preserve">Eur Eur Eur Eur Eur Eur  </w:t>
        <w:br/>
        <w:t xml:space="preserve">ALKOR+ALVEN […] [10-20] […] [10-20] […] [10-20] […] [10-20] […] [10-20] […] [10-20]  </w:t>
        <w:br/>
        <w:t>TOTAL […] 100 […] 100 […] 100 […] 100 […] 100 […] 100</w:t>
      </w:r>
    </w:p>
    <w:p>
      <w:r>
        <w:t xml:space="preserve">TABLE PROTECTORS (PVC)  </w:t>
        <w:br/>
        <w:t xml:space="preserve">Spain Europe  </w:t>
        <w:br/>
        <w:t xml:space="preserve">2005 2006 2007 2005 2006 2007  </w:t>
        <w:br/>
        <w:t xml:space="preserve">Mill. % Mill. % Mill. % Mill. % Mill. % Mill. %  </w:t>
        <w:br/>
        <w:t xml:space="preserve">Eur Eur Eur Eur Eur Eur  </w:t>
        <w:br/>
        <w:t xml:space="preserve">ALKOR+ALVEN […] [20-30] […] [30-40] […] [30-40] […] [30-40] […] [30-40] […] [30-40]  </w:t>
        <w:br/>
        <w:t>TOTAL […] 100 […] 100 […] 100 […] 100 […] 100 […] 100</w:t>
      </w:r>
    </w:p>
    <w:p>
      <w:r>
        <w:t>Therefore, as a result of the operation, ALVEN will hold the share of [10-20]% that ALKOR had in the global market for tablecloths in Spain and [10-20]% at the European level, without any modification of the supply structure.</w:t>
      </w:r>
    </w:p>
    <w:p>
      <w:r>
        <w:t>In the segment of table protectors (PVC tablecloths), ALVEN will acquire the share of [30-40]% that ALKOR held in the national market and [30-40]% in the European market, without any modification of the supply structure.</w:t>
      </w:r>
    </w:p>
    <w:p>
      <w:r>
        <w:t xml:space="preserve">EXPANDED PVC COATINGS  </w:t>
        <w:br/>
        <w:t xml:space="preserve">Spain Europe  </w:t>
        <w:br/>
        <w:t xml:space="preserve">2005 2006 2007 2005 2006 2007  </w:t>
        <w:br/>
        <w:t xml:space="preserve">Mill. % Mill. % Mill. % Mill. % Mill. % Mill. %  </w:t>
        <w:br/>
        <w:t xml:space="preserve">Eur Eur Eur Eur Eur Eur  </w:t>
        <w:br/>
        <w:t xml:space="preserve">ALKOR+ALVEN […] [30-40] […] [30-40] […] [30-40] […] [10-20] […] [10-20] […] [0-10]  </w:t>
        <w:br/>
        <w:t>TOTAL […] 100 […] 100 […] 100 […] 100 […] 100 […] 100</w:t>
      </w:r>
    </w:p>
    <w:p>
      <w:r>
        <w:t>Therefore, as a result of the operation, ALVEN will acquire the share of [30-40]% that ALKOR had in the national market for expanded PVC coatings and [0-10]% in the European market, without affecting the supply structure.</w:t>
      </w:r>
    </w:p>
    <w:p>
      <w:r>
        <w:t>VI. VALUATION OF THE OPERATION</w:t>
      </w:r>
    </w:p>
    <w:p>
      <w:r>
        <w:t>The operation consists of the exclusive control acquisition by Alven Holdings S.A. of Alkor-Vénilia GmbH, which in turn owns all the shares of the companies in the Alkor-Vénilia Group, including Vénilia S.A. in Spain.</w:t>
      </w:r>
    </w:p>
    <w:p>
      <w:r>
        <w:rPr>
          <w:b/>
        </w:rPr>
        <w:t>[Pages 10–10]</w:t>
      </w:r>
    </w:p>
    <w:p>
      <w:r>
        <w:t>9. INVESTIGATION OF THE MERGER</w:t>
      </w:r>
    </w:p>
    <w:p>
      <w:r>
        <w:t>The operation affects the sector of manufacturing products for home decoration and renovation derived from polyvinyl chloride (PVC) and their marketing in retail establishments.</w:t>
      </w:r>
    </w:p>
    <w:p>
      <w:r>
        <w:t>The acquirer does not carry out its activity in any of the affected product markets or in related markets, so there are no additions to market shares nor are there any horizontal or vertical overlaps. As a result of the operation, ALVEN will hold ALKOR's position in the defined markets, without the operation leading to any modification of the structure of the supply in any of the relevant markets.</w:t>
      </w:r>
    </w:p>
    <w:p>
      <w:r>
        <w:t>In light of the above and considering that the share purchase agreement does not foresee any agreement or clause that implies a restriction on competition ancillary to the concentration, it cannot be expected that the operation poses a threat to competition in the relevant markets, so the operation is likely to be approved in the first phase without commitments.</w:t>
      </w:r>
    </w:p>
    <w:p>
      <w:r>
        <w:t>VII.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