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https://www.cnmc.es/expedientes/c008908</w:t>
      </w:r>
    </w:p>
    <w:p>
      <w:r>
        <w:t>Pages translated : 7</w:t>
      </w:r>
    </w:p>
    <w:p/>
    <w:p>
      <w:r>
        <w:rPr>
          <w:b/>
        </w:rPr>
        <w:t>[Pages 1–3]</w:t>
      </w:r>
    </w:p>
    <w:p>
      <w:r>
        <w:t>NATIONAL COMPETITION COMMISSION RESOLUTION (File C-0089/08, IBERDROLA/TARRAGONA POWER)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w:t>
      </w:r>
    </w:p>
    <w:p>
      <w:r>
        <w:t>Having reviewed the file processed in accordance with Law 15/2007, of July 3, on the Defense of Competition, regarding the acquisition by IBERDROLA GENERACIÓN S.A.U. of exclusive control over TARRAGONA POWER S.L. (File C/0089/08)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 0089/08 IBERDROLA / TARRAGONA POWER</w:t>
      </w:r>
    </w:p>
    <w:p>
      <w:r>
        <w:t>On August 1, 2008, a notification was received by this Investigation Directorate regarding the acquisition by IBERDROLA GENERACIÓN S.A.U. (hereinafter IB GENERACIÓN) of exclusive control over TARRAGONA POWER, S.L. (hereinafter TP), over which it already had joint control.</w:t>
      </w:r>
    </w:p>
    <w:p>
      <w:r>
        <w:t>This notification has been made by IB GENERACIÓN in accordance with the provisions of Article 9.4 of Law 15/2007, of July 3, on the Defense of Competition for exceeding the threshold established in Article 8.1 a) and b). This operation is subject to the provisions of Royal Decree 261/2008, of February 22, which approves the Regulation on the Defense of Competition.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r>
    </w:p>
    <w:p>
      <w:r>
        <w:t>According to the above, the deadline to agree to initiate the second phase of the procedure is September 1, 2008, inclusive. After this date, the notified operation shall be considered tacitly authorized.</w:t>
      </w:r>
    </w:p>
    <w:p>
      <w:r>
        <w:t>I.- NATURE OF THE OPERATION</w:t>
      </w:r>
    </w:p>
    <w:p>
      <w:r>
        <w:t>The notified operation consists of the acquisition by IBERDROLA GENERACIÓN, S.A.U. (IB GENERACIÓN) of exclusive control over TARRAGONA POWER, S.L. (TP), over which it already had joint control.</w:t>
      </w:r>
    </w:p>
    <w:p>
      <w:r>
        <w:t>The operation is executed through a purchase agreement dated June 23, 2008, by which RWE Solutions Aktiengesellschaft (RWE) sells its 50% stake in the share capital of TP to IB GENERACIÓN.</w:t>
      </w:r>
    </w:p>
    <w:p>
      <w:r>
        <w:t>Finally, it should be noted that the execution of the operation is conditioned upon the authorization of the operation by the competition authorities of Germany and Spain.</w:t>
      </w:r>
    </w:p>
    <w:p>
      <w:r>
        <w:t>1 The German competition authorities approved the operation on July 31, 2008.</w:t>
      </w:r>
    </w:p>
    <w:p>
      <w:r>
        <w:t>2. INVESTIGATION OF MERGER</w:t>
      </w:r>
    </w:p>
    <w:p>
      <w:r>
        <w:t>II. PARTICIPATING COMPANIES</w:t>
      </w:r>
    </w:p>
    <w:p>
      <w:r>
        <w:t>II.1. IBERDROLA GENERACIÓN S.A.U (IB GENERACIÓN)</w:t>
      </w:r>
    </w:p>
    <w:p>
      <w:r>
        <w:t>IB GENERACIÓN is a wholly-owned subsidiary of IBERDROLA S.A. (IBERDROLA). IBERDROLA is the parent company of the Iberdrola energy group, which primarily engages in activities of electricity generation, distribution, and supply, as well as, to a lesser extent, activities of procurement, distribution, and supply of natural gas. Additionally, through other companies within the group, IBERDROLA engages in engineering, construction, and real estate activities. IBERDROLA is listed on the Spanish stock exchange and is not controlled by any natural or legal person. The turnover of IBERDROLA in 2007, in accordance with Art. 5 of R.D.261/2008, is as follows: TURNOVER OF IBERDROLA IN THE 2007 FINANCIAL YEAR (Millions of euros) WORLDWIDE EU SPAIN [&gt;2.500]2 [&gt;250] [&gt;60] Source: Notification</w:t>
      </w:r>
    </w:p>
    <w:p>
      <w:r>
        <w:t>II.2 TARRAGONA POWER, S.L. (TP)</w:t>
      </w:r>
    </w:p>
    <w:p>
      <w:r>
        <w:t>TP engages in electricity generation and wholesale supply activities through its combined cycle plant with cogeneration, through which it produces electricity as well as steam, demineralized water, and compressed air for supply to the industrial process of the facilities of BASF Española S.L.3, located in the Tarragona-Sur industrial park.</w:t>
      </w:r>
    </w:p>
    <w:p>
      <w:r>
        <w:t>TP is a joint venture, jointly controlled by IB GENERACIÓN and RWE, at 50%.</w:t>
      </w:r>
    </w:p>
    <w:p>
      <w:r>
        <w:t>The turnover of TP in 2007, in accordance with Art. 5 of R.D.261/2008, is as follows: TURNOVER OF TP IN THE 2007 FINANCIAL YEAR (Millions of euros) WORLDWIDE EU SPAIN [&lt;2.500] [&lt;250] [&gt;60] Source: Notification</w:t>
      </w:r>
    </w:p>
    <w:p>
      <w:r>
        <w:t>2 The information indicated in brackets is that whose exact content has been declared confidential.</w:t>
      </w:r>
    </w:p>
    <w:p>
      <w:r>
        <w:t>3 TP has a capacity of 417 MW, of which it only supplies approximately 30 MW of electricity to BASF, in addition to 200 t/h of steam. The electricity produced by TP, except for the electricity supplied to BASF, is fed into the grid.</w:t>
      </w:r>
    </w:p>
    <w:p>
      <w:r>
        <w:rPr>
          <w:b/>
        </w:rPr>
        <w:t>[Pages 4–6]</w:t>
      </w:r>
    </w:p>
    <w:p>
      <w:r>
        <w:t xml:space="preserve">3.  </w:t>
        <w:br/>
        <w:t>INVESTIGATION OF MERGER</w:t>
      </w:r>
    </w:p>
    <w:p>
      <w:r>
        <w:t>III. APPLICABILITY OF LAW 15/2007 ON THE DEFENSE OF COMPETITION</w:t>
      </w:r>
    </w:p>
    <w:p>
      <w:r>
        <w:t>According to the notifying party, the operation does not fall within the scope of application of Council Regulation (EC) No 139/2004 of January 20, on the control of concentrations between undertakings.</w:t>
      </w:r>
    </w:p>
    <w:p>
      <w:r>
        <w:t>However, the notified operation meets the requirements set forth by Law 15/2007 for its notification, as it exceeds the threshold established in Article 8.1a) and b) thereof.</w:t>
      </w:r>
    </w:p>
    <w:p>
      <w:r>
        <w:t>Furthermore, the operation meets the requirements set forth in Article 56.1 for its processing as an abbreviated procedure.</w:t>
      </w:r>
    </w:p>
    <w:p>
      <w:r>
        <w:t>IV. RELEVANT MARKETS</w:t>
      </w:r>
    </w:p>
    <w:p>
      <w:r>
        <w:t>IV.1. Product market</w:t>
      </w:r>
    </w:p>
    <w:p>
      <w:r>
        <w:t>According to the activities of the parties, the operation affects the market for the generation and wholesale supply of electricity, analyzed both by the European Commission and by the Spanish competition authorities in several precedents.</w:t>
      </w:r>
    </w:p>
    <w:p>
      <w:r>
        <w:t>According to the defunct TDC, the generation market or wholesale market is one in which the price of electricity not subject to tariff is established and the degree of exploitation of power plants is included, encompassing both physical bilateral contracts and the organized market or pool, where the vast majority of transactions take place. On the other hand, given the specific characteristics of the transmission network, there are certain geographical areas where technical restrictions arise that can only be resolved by a limited number of generation plants, all of which often belong to the same company that will operate in such circumstances in a monopoly regime. Therefore, in the precedents, the market for resolving technical restrictions has been considered a separate market from the electricity generation market.</w:t>
      </w:r>
    </w:p>
    <w:p>
      <w:r>
        <w:t>According to the notifying party, the share of the parties in the market for resolving technical restrictions in Catalonia is below 15%, so it is not considered a relevant market for the purposes of this operation.</w:t>
      </w:r>
    </w:p>
    <w:p>
      <w:r>
        <w:t>On the other hand, in the concentration operation COMP/M.3007 E.ON / TXU EUROPE GROUP, the European Commission examined the activities of the parties in combined heat and power generation plants and left open the question of whether such activities could constitute a product market differentiated from that of electricity generation.</w:t>
      </w:r>
    </w:p>
    <w:p>
      <w:r>
        <w:t>The notifying party considers that the market for electricity and heat plants does not constitute a relevant market because the bulk of TP's electricity production is fed into the grid. In any case, it points out that if the supply of steam associated with electricity production were considered a relevant market, it would be a captive market, consisting of a single customer, BASF Española, S.L., and a single supplier, TP, in which the competitive conditions would not vary as a result of the operation, maintaining the supply contract unchanged.</w:t>
      </w:r>
    </w:p>
    <w:p>
      <w:r>
        <w:t>In this case, given the absence of effects on competition arising from the operation, only the market for the generation and wholesale supply of electricity will be considered as the product market.</w:t>
      </w:r>
    </w:p>
    <w:p>
      <w:r>
        <w:t>IV.2. Geographical market</w:t>
      </w:r>
    </w:p>
    <w:p>
      <w:r>
        <w:t>In the cited precedents, the European Commission and the Spanish competition authorities have considered that the geographical dimension of the market for the generation and wholesale supply of electricity is national. Specifically, the TDC has considered that in Spain the following geographical markets can be distinguished: the mainland territory, the Canary Islands, and the Balearic Islands.</w:t>
      </w:r>
    </w:p>
    <w:p>
      <w:r>
        <w:t>The notifying party considers that, as a result of the creation and operation of the Iberian Electricity Market (MIBEL) and the planned investments in interconnection, a broader geographical dimension could be considered that encompasses the Iberian mainland territory.</w:t>
      </w:r>
    </w:p>
    <w:p>
      <w:r>
        <w:t>In this case, the exact geographical definition of the market for the generation and wholesale supply of electricity can be left open, since the operation does not pose problems in any case. Therefore, the effects of the operation will be analyzed in both the national mainland market and the Iberian mainland market (the MIBEL).</w:t>
      </w:r>
    </w:p>
    <w:p>
      <w:r>
        <w:t>V. MARKET ANALYSIS</w:t>
      </w:r>
    </w:p>
    <w:p>
      <w:r>
        <w:t>V.1. Supply structure</w:t>
      </w:r>
    </w:p>
    <w:p>
      <w:r>
        <w:t>According to the notifying party, the market shares of the parties in the market for the generation and wholesale supply of electricity both in the national mainland territory and in the MIBEL in the last three financial years are as follows:</w:t>
      </w:r>
    </w:p>
    <w:p>
      <w:r>
        <w:t xml:space="preserve">MARKET FOR GENERATION AND WHOLESALE SUPPLY OF ELECTRICITY IN THE NATIONAL MAINLAND TERRITORY  </w:t>
        <w:br/>
        <w:t xml:space="preserve">2005 2006 2007  </w:t>
        <w:br/>
        <w:t xml:space="preserve">Operators Energy Capacity Energy Capacity Energy Capacity  </w:t>
        <w:br/>
        <w:t xml:space="preserve">Sold Installed Sold Installed Sold Installed  </w:t>
        <w:br/>
        <w:t xml:space="preserve">(GWh) (MW) (GWh) (MW) (GWh) (MW)  </w:t>
        <w:br/>
        <w:t xml:space="preserve">IBERDROLA* [20-30]% 32.82% [20-30]% 32.14% [20-30]% 31.16%  </w:t>
        <w:br/>
        <w:t xml:space="preserve">TP [0-10]% 0.56% [0-10]% 0.53% [0-10]% 0.48%  </w:t>
        <w:br/>
        <w:t>IBERDROLA + TP [20-30]% 33.38% [20-30]% 32.67% [20-30]% 31.64%</w:t>
      </w:r>
    </w:p>
    <w:p>
      <w:r>
        <w:t xml:space="preserve">MARKET FOR GENERATION AND WHOLESALE SUPPLY OF ELECTRICITY IN THE MIBEL**  </w:t>
        <w:br/>
        <w:t xml:space="preserve">2005 2006 2007  </w:t>
        <w:br/>
        <w:t xml:space="preserve">Operators Energy Capacity Energy Capacity Energy Capacity  </w:t>
        <w:br/>
        <w:t xml:space="preserve">Sold Installed Sold Installed Sold Installed  </w:t>
        <w:br/>
        <w:t xml:space="preserve">(GWh) (MW) (GWh) (MW) (GWh) (MW)  </w:t>
        <w:br/>
        <w:t xml:space="preserve">IBERDROLA* [20-30]% 27.96% [20-30]% 27.48% [20-30]% 26.80%  </w:t>
        <w:br/>
        <w:t xml:space="preserve">TP [0-10]% 0.48% [0-10]% 0.45% [0-10]% 0.41%  </w:t>
        <w:br/>
        <w:t>IBERDROLA + TP [20-30]% 28.44% [20-30]% 27.93% [20-30]% 27.21%</w:t>
      </w:r>
    </w:p>
    <w:p>
      <w:r>
        <w:t xml:space="preserve">Source: notification  </w:t>
        <w:br/>
        <w:t xml:space="preserve">* IBERDROLA's share does not include that of TP.  </w:t>
        <w:br/>
        <w:t>** Neither IBERDROLA nor TP engage in activities in Portugal, so their electricity sales and installed capacity in the national mainland territory and in the MIBEL coincide.</w:t>
      </w:r>
    </w:p>
    <w:p>
      <w:r>
        <w:t>The operation does not imply any modification of the supply structure of the market for generation and wholesale supply of electricity as it involves IBERDROLA moving from jointly controlling to exclusively controlling the [0-10]% market share of TP at the national mainland level and the [0-10]% in the MIBEL, in terms of energy sold, and 0.48% and 0.41%, respectively, in terms of installed capacity.</w:t>
      </w:r>
    </w:p>
    <w:p>
      <w:r>
        <w:t>VI. ASSESSMENT OF THE OPERATION</w:t>
      </w:r>
    </w:p>
    <w:p>
      <w:r>
        <w:t>The notified operation consists of the acquisition by IBERDROLA GENERACIÓN, S.A.U. of exclusive control over TARRAGONA POWER, S.L., over which it already had joint control.</w:t>
      </w:r>
    </w:p>
    <w:p>
      <w:r>
        <w:t>The operation affects the market for generation and wholesale supply of electricity, where no modification of the supply structure occurs. The operation will only entail a qualitative change in the control of TP, which, having been jointly controlled by IBERDROLA and RWE, will now be exclusively controlled by IBERDROLA.</w:t>
      </w:r>
    </w:p>
    <w:p>
      <w:r>
        <w:t>Taking into account the considerations set forth, it cannot be expected that the operation will pose a threat to effective competition in the market.</w:t>
      </w:r>
    </w:p>
    <w:p>
      <w:r>
        <w:rPr>
          <w:b/>
        </w:rPr>
        <w:t>[Pages 7–7]</w:t>
      </w:r>
    </w:p>
    <w:p>
      <w:r>
        <w:t>6. INVESTIGATION OF MERGER</w:t>
      </w:r>
    </w:p>
    <w:p>
      <w:r>
        <w:t>VII. PROPOSAL</w:t>
      </w:r>
    </w:p>
    <w:p>
      <w:r>
        <w:t>In light of all the above and by virtue of Article 57.1 of Law 15/2007, of July 3, on the Defense of Competition, it is proposed to authorize the concentration, in accordance with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