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https://www.cnmc.es/expedientes/c009508</w:t>
      </w:r>
    </w:p>
    <w:p>
      <w:r>
        <w:t>Pages translated : 24</w:t>
      </w:r>
    </w:p>
    <w:p/>
    <w:p>
      <w:r>
        <w:rPr>
          <w:b/>
        </w:rPr>
        <w:t>[Pages 1–3]</w:t>
      </w:r>
    </w:p>
    <w:p>
      <w:r>
        <w:t>NATIONAL COMMISSION</w:t>
        <w:br/>
        <w:t>FOR COMPETITION</w:t>
        <w:br/>
        <w:t>RESOLUTION (Expte. C-0095/08, SABECO/GALERIAS PRIMERO)</w:t>
        <w:br/>
        <w:t>COUNCIL</w:t>
        <w:br/>
        <w:t>Mr. Luis Berenguer Fuster, President</w:t>
        <w:br/>
        <w:t>Mr. Miguel Cuerdo Mir, Councilor</w:t>
        <w:br/>
        <w:t>Ms. Pilar Sánchez Núñez, Councilor</w:t>
        <w:br/>
        <w:t>Mr. Julio Costas Comesaña, Councilor</w:t>
        <w:br/>
        <w:t>Ms. Mª Jesús González López, Councilor</w:t>
        <w:br/>
        <w:t>Ms. Inmaculada Gutiérrez Carrizo, Councilor</w:t>
        <w:br/>
        <w:t>In Madrid, on October 8, 2008.</w:t>
        <w:br/>
        <w:t>Having reviewed the file processed in accordance with Law 15/2007, of July 3, on</w:t>
        <w:br/>
        <w:t>Defense of Competition, regarding the exclusive control acquisition of GALERÍAS</w:t>
        <w:br/>
        <w:t>PRIMERO S.A. by SUPERMERCADOS SABECO S.A., belonging to the AUCHAN group (Expte. C/0095/08), acting as Rapporteur Councilor Ms. Mª Jesús González López, and agreeing with the report and proposal submitted by the Directorate of Investigation, the Council of the National Commission for Competition has agreed, in application of Article 57.2.c) of the aforementioned Law, to initiate the second phase of the procedure. It is also agreed to deny the request for lifting the suspension of the execution of the operation.</w:t>
        <w:br/>
        <w:t>This Resolution shall be communicated to the Directorate of Investigation of the National Commission for Competition and notified to the interested parties, informing them that it concludes the administrative process and that a contentious-administrative appeal may be filed against it before the National Court, within two months from its notification.</w:t>
      </w:r>
    </w:p>
    <w:p>
      <w:r>
        <w:t>NATIONAL COMMISSION DIRECTORATE OF INVESTIGATION</w:t>
        <w:br/>
        <w:t>FOR COMPETITION</w:t>
        <w:br/>
        <w:t>REPORT AND PROPOSAL FOR RESOLUTION</w:t>
        <w:br/>
        <w:t>FILE C/0095/08 SABECO/GALERIAS PRIMERO</w:t>
        <w:br/>
        <w:t>On August 18, 2008, the Directorate of Investigation received the concentration operation consisting of the acquisition of exclusive control of GALERIAS PRIMERO, S.A. by SUPERMERCADOS SABECO, S.A., belonging to the AUCHAN group.</w:t>
        <w:br/>
        <w:t>This notification was made by SUPERMERCADOS SABECO, as established in Article 9 of Law 15/2007, of July 3, on Defense of Competition (LDC) for exceeding the market share and sales volume thresholds established in Articles 8.1 a) and b) of the aforementioned regulation. This operation is subject to the provisions of Royal Decree 261/2008, of February 22, which approves the Regulation on Defense of Competition.</w:t>
        <w:br/>
        <w:t>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br/>
        <w:t>Furthermore, Article 38.2 of Law 15/2007 adds: "The passage of the maximum period established in Article 36.2.a) of this Law for the resolution in the first phase of control of concentrations will determine the acceptance of the corresponding request by administrative silence, except in the cases provided for in Articles 9.5, 55.5, and 57.2.d) of this Law."</w:t>
        <w:br/>
        <w:t>In accordance with the provisions of Article 9.6 of Law 15/2007, the notifying party requests that the suspension of the execution of the operation be lifted.</w:t>
        <w:br/>
        <w:t>On August 20, 2008, this Directorate of Investigation sent the notifying party a request for rectification of the notification, in application of Articles 37.2.b) and 55.4 of Law 15/2007. On August 21 and 25, 2008, the notifying party submitted two rectification documents for the notification.</w:t>
        <w:br/>
        <w:t>Additionally, on August 21, 2008, a report on the aforementioned operation was requested from the General Directorate of Commercial Policy, which was received by this Directorate on September 11, 2008.</w:t>
        <w:br/>
        <w:t>Subsequently, on August 28 and September 24, 2008, in exercise of the provisions of Articles 37.2.b) and 55.5 of Law 15/2007, the Directorate of Investigation requested from the notifying party necessary information for the resolution of the file. The requested information was provided on September 4 and October 3, 2008, respectively.</w:t>
        <w:br/>
        <w:t>On October 7, 2008, the notifying party submitted commitments for the Council of the National Commission for Competition to adopt a decision of authorization in the first phase.</w:t>
      </w:r>
    </w:p>
    <w:p>
      <w:r>
        <w:t>2.</w:t>
        <w:br/>
        <w:t>INVESTIGATION OF THE MERGER</w:t>
      </w:r>
    </w:p>
    <w:p>
      <w:r>
        <w:t>According to the above, the deadline to agree to initiate the second phase of the procedure is October 9, 2008, inclusive. After this date, the notified operation will be considered tacitly authorized.</w:t>
        <w:br/>
        <w:t>I. NATURE OF THE OPERATION</w:t>
        <w:br/>
        <w:t>The concentration operation consists of the acquisition by the French group AUCHAN, through its subsidiary SUPERMERCADOS SABECO, S.A., of the exclusive control of GALERIAS PRIMERO, S.A., through the purchase of all its share capital.</w:t>
        <w:br/>
        <w:t>The purchase agreement, signed by the parties on July 18, 2008, contains as a suspensive condition for the perfection of the operation the obtaining of authorization from the Spanish competition authority.</w:t>
        <w:br/>
        <w:t>The operation is therefore included in the assumption of Article 7.1 b of the LDC.</w:t>
        <w:br/>
        <w:t>II. APPLICABILITY OF LAW 15/2007 ON DEFENSE OF COMPETITION</w:t>
        <w:br/>
        <w:t>According to the notifying party, the operation does not fall within the scope of Regulation (EC) No. 139/2004 of the Council, of January 20, on the control of concentrations between companies, as it does not exceed the thresholds of Article 1, paragraphs 2 and 3 thereof.</w:t>
        <w:br/>
        <w:t>However, the notified operation meets the requirements established by Law 15/2007 for its notification, as it exceeds the thresholds established in Articles 8.1 a) and b) thereof.</w:t>
        <w:br/>
        <w:t>III. PARTICIPATING COMPANIES</w:t>
        <w:br/>
        <w:t>III.1. SUPERMERCADOS SABECO, S.A. (“SABECO”)</w:t>
        <w:br/>
        <w:t>SABECO is a company based in Spain, belonging to the French group AUCHAN, whose parent company, GROUPE AUCHAN, S.A., is owned by the MULLIEZ family, which holds 87.05% of its share capital.</w:t>
        <w:br/>
        <w:t>The MULLIEZ family also controls the LEROY MERLIN groups (retail distribution of DIY and home equipment), KIABI and PIMKIE (retail sale of clothing), DECATHLON (retail sale of sporting goods), NORAUTO (sale of automotive products and services), BOULANGER (retail sale of appliances and related items) and AGAPES RESTAURATION (restoration).</w:t>
        <w:br/>
        <w:t>1 Except for the BOULANGER business in Spain, which has been recently acquired by the SONAE group.</w:t>
        <w:br/>
        <w:t>Operation notified to the CNC on August 22, 2008 (C-0096/08 SONAE/BOULANGER) and authorized in the first phase on September 3, 2008.</w:t>
      </w:r>
    </w:p>
    <w:p>
      <w:r>
        <w:rPr>
          <w:b/>
        </w:rPr>
        <w:t>[Pages 4–6]</w:t>
      </w:r>
    </w:p>
    <w:p>
      <w:r>
        <w:t>3. INVESTIGATION OF THE MERGER</w:t>
      </w:r>
    </w:p>
    <w:p>
      <w:r>
        <w:t>The AUCHAN group is primarily active in the retail distribution sector of daily consumer goods in a self-service format, through the operation of large and medium-sized commercial surfaces. It is present in 11 countries.</w:t>
      </w:r>
    </w:p>
    <w:p>
      <w:r>
        <w:t>According to information provided by the notifying party, as of August 29, 2008, the AUCHAN group has 177 retail distribution establishments of daily consumer goods in Spain, specifically, 49 "Alcampo" hypermarkets, 64 "Sabeco" supermarkets, 50 "Simply" supermarkets, 9 "Simply City", 3 "Simply" hypermarkets, and 2 "7d" convenience stores, distributed throughout the national territory. Additionally, through its hypermarkets, the AUCHAN group engages in retail sales activities of products other than daily consumer goods, such as bazaar products, textiles, home goods, appliances, travel agency services, insurance agency services, and photo development. It is also active in the distribution of fuels, through the operation of 25 service stations, which are located next to some of its retail sales centers.</w:t>
      </w:r>
    </w:p>
    <w:p>
      <w:r>
        <w:t>Finally, it should be noted that AUCHAN sources the daily consumer goods it subsequently sells directly from its suppliers through its own purchasing structure.</w:t>
      </w:r>
    </w:p>
    <w:p>
      <w:r>
        <w:t>The turnover of the AUCHAN group in the last financial year, according to Article 5 of Royal Decree 261/2008, is, according to the notifying party, as follows:</w:t>
      </w:r>
    </w:p>
    <w:p>
      <w:r>
        <w:t>TURNOVER OF AUCHAN. 2007</w:t>
        <w:br/>
        <w:t>(Millions of euros)</w:t>
        <w:br/>
        <w:t>WORLD EU SPAIN</w:t>
        <w:br/>
        <w:t>[&gt;2,500] [&gt;250] [&gt;60]</w:t>
        <w:br/>
        <w:t>Source: Notification</w:t>
      </w:r>
    </w:p>
    <w:p>
      <w:r>
        <w:t>III.2. GALERIAS PRIMERO, S.A.</w:t>
      </w:r>
    </w:p>
    <w:p>
      <w:r>
        <w:t>GALERIAS PRIMERO is a Spanish company controlled by NOZAR, S.A., which holds 60% of its share capital. The other shareholders are CAJA DE AHORROS DE LA INMACULADA CONCEPCIÓN (31.96% of the capital) and CAI DESARROLLO EMPRESARIAL, SOCIEDAD DE CAPITAL RIESGO, S.A. (8.04%).</w:t>
      </w:r>
    </w:p>
    <w:p>
      <w:r>
        <w:t>GALERIAS PRIMERO is active in the retail distribution sector of daily consumer goods in a self-service format, for which it has 81 establishments, located mainly in Aragón.</w:t>
      </w:r>
    </w:p>
    <w:p>
      <w:r>
        <w:t>Regarding its supply activities, GALERIAS PRIMERO sources through the purchasing center EUROMADI.</w:t>
      </w:r>
    </w:p>
    <w:p>
      <w:r>
        <w:t>The turnover of GALERIAS PRIMERO in the last financial year, according to Article 5 of Royal Decree 261/2008, is, according to the notifying party, as follows:</w:t>
      </w:r>
    </w:p>
    <w:p>
      <w:r>
        <w:t>TURNOVER OF GALERIAS PRIMERO. 2007</w:t>
        <w:br/>
        <w:t>(Millions of euros)</w:t>
        <w:br/>
        <w:t>WORLD EU SPAIN</w:t>
        <w:br/>
        <w:t>185.7 185.7 185.7</w:t>
        <w:br/>
        <w:t>Source: Notification</w:t>
      </w:r>
    </w:p>
    <w:p>
      <w:r>
        <w:t>IV. RELEVANT MARKETS</w:t>
      </w:r>
    </w:p>
    <w:p>
      <w:r>
        <w:t>IV.1 Product Market</w:t>
      </w:r>
    </w:p>
    <w:p>
      <w:r>
        <w:t>The activities of the acquiring and acquired group focus on the retail distribution of daily consumer goods. Additionally, in order to fully appreciate the effects of the operation, it is necessary to analyze the upstream market for the supply of daily consumer goods, given the interdependence between the distribution and supply of these products, as highlighted by the Commission as well as by the Spanish competition authorities.</w:t>
      </w:r>
    </w:p>
    <w:p>
      <w:r>
        <w:t>IV.1.1. Retail Distribution Market of Daily Consumer Goods</w:t>
      </w:r>
    </w:p>
    <w:p>
      <w:r>
        <w:t>Retail distribution activity consists of selling a more or less diversified range of food and non-food products (household goods, perfumery, home, hygiene, etc.) for daily consumption, in premises of various characteristics and sizes, such as hypermarkets, supermarkets, proximity self-services, specialized stores, traditional shops, markets, service stations, etc.</w:t>
      </w:r>
    </w:p>
    <w:p>
      <w:r>
        <w:t>When delimiting the relevant market, it is necessary to consider whether the retail distribution of daily consumer goods includes all the aforementioned forms of distribution or whether it is appropriate to distinguish narrower markets based on, among other possible criteria, the breadth of the product assortment offered, the size of the sales area, or the services provided.</w:t>
      </w:r>
    </w:p>
    <w:p>
      <w:r>
        <w:t>The now-defunct SDC and TDC have considered that the market for the retail distribution of daily consumer goods in a self-service format, which would include the various forms of retail sales without personalized assistance, constitutes a distinct product market from that of selling products in a traditional format (small surfaces and personalized service) and from that of selling through specialized establishments, due to the asymmetric competition existing between them.</w:t>
      </w:r>
    </w:p>
    <w:p>
      <w:r>
        <w:t>Thus, the market for the retail distribution of daily consumer goods in a self-service format would be comprised of all those sales surfaces where it is possible to supply all types of daily consumer goods, both food and non-food, without the intermediation of a person responsible for serving customers. Specifically, this market includes proximity services (self-services with sales areas of less than 400 m2), medium-sized surfaces (supermarkets with sales areas between 400 m2 and 2,500 m2), large surfaces (hypermarkets with a retail sales area greater than 2,500 m2), and discount stores.</w:t>
      </w:r>
    </w:p>
    <w:p>
      <w:r>
        <w:t>IV.1.2. Supply Market for Daily Consumer Goods</w:t>
      </w:r>
    </w:p>
    <w:p>
      <w:r>
        <w:t>The supply market includes the sale of daily consumer goods by the producers of those goods to their customers: the wholesale and retail distributors of these products.</w:t>
      </w:r>
    </w:p>
    <w:p>
      <w:r>
        <w:t>From the demand perspective, the different products or groups of products are not substitutes for one another, so each could constitute a different market. However, considering the homogeneity of demand, which does not vary substantially from one group of products to another, the European Commission has considered that, in certain cases, it would suffice to assess the purchasing power of the parties in relation to the entire range of daily consumer goods.</w:t>
      </w:r>
    </w:p>
    <w:p>
      <w:r>
        <w:t>In the case at hand, AUCHAN sources the daily consumer goods that it subsequently resells to final consumers through its own purchasing structure, while GALERIAS PRIMERO does so through the purchasing center EUROMADI.</w:t>
      </w:r>
    </w:p>
    <w:p>
      <w:r>
        <w:t>IV.2. Geographic Market</w:t>
      </w:r>
    </w:p>
    <w:p>
      <w:r>
        <w:t>IV.2.1. Retail Distribution Market of Daily Consumer Goods</w:t>
      </w:r>
    </w:p>
    <w:p>
      <w:r>
        <w:t>As determined in the cited national and community precedents, the geographic scope of the retail distribution market for daily consumer goods in a self-service format is local.</w:t>
      </w:r>
    </w:p>
    <w:p>
      <w:r>
        <w:t>From the consumer's perspective, the choice of a point of sale will depend on various factors, including proximity, product availability, and price.</w:t>
      </w:r>
    </w:p>
    <w:p>
      <w:r>
        <w:rPr>
          <w:b/>
        </w:rPr>
        <w:t>[Pages 7–9]</w:t>
      </w:r>
    </w:p>
    <w:p>
      <w:r>
        <w:t>6. INVESTIGATION OF THE MERGER</w:t>
      </w:r>
    </w:p>
    <w:p>
      <w:r>
        <w:t>limited by the geographic area to which it is reasonable to travel to make a specific purchase. Hence, for practical reasons, the final consumer will choose a point of sale close to their home for small purchases, while for larger purchases, they will opt for a larger radius of action. The exact delimitation of the local market area must be carried out on a case-by-case basis, starting from those centers where the affected companies operate and taking into account the type of sales surface to be considered and the characteristics of its surroundings. In principle, a larger territorial analysis seems appropriate in the case of localities that have a large commercial surface nearby and in those where there is proven commercial dependence with other nearby populations. Such consideration is also logical in the case of residential areas, where the use of vehicles is part of the daily life of their inhabitants, as car trips for most of their activities are common.</w:t>
      </w:r>
    </w:p>
    <w:p>
      <w:r>
        <w:t>The now-defunct TDC, in the Reports on Large Surfaces (GS) that it has been conducting since the entry into force of Law 7/1996 on the Regulation of Retail Trade, when analyzing the existing competitive conditions in the market where the new GS will operate, delineates the relevant geographic market based on isochrones. Specifically, the now-defunct TDC considers that the isochrone will be 15 minutes if the GS is located in an urban center, extending up to 30 minutes when the GS is situated in rural centers or when there is no other GS in the considered area.</w:t>
      </w:r>
    </w:p>
    <w:p>
      <w:r>
        <w:t>However, in previous concentration reports, it has pointed out that limiting the examination to local markets may not reflect the competitive impact of a concentration when a large number of local markets affected by the operation are related to each other in such a way that they overlap and seamlessly cover a broader area, even reaching the territory of a province, an Autonomous Community, or ultimately the nation. In these circumstances, the geographic scope would encompass a region or the entire national territory.</w:t>
      </w:r>
    </w:p>
    <w:p>
      <w:r>
        <w:t>In the case at hand, it is considered that the relevant geographic area for the analysis of the operation under review is the retail distribution market of daily consumer goods in those local areas where the commercial establishments of GALERIAS PRIMERO coincide with already existing establishments of the AUCHAN group. In these areas, the operation is likely to generate an addition to market share and, therefore, a modification of the competitive structure.</w:t>
      </w:r>
    </w:p>
    <w:p>
      <w:r>
        <w:t>According to the information provided by the notifying party, the population centers where there is an overlap between the retail distribution activities of the AUCHAN group and GALERIAS PRIMERO are as follows: Zaragoza, Tarazona, Ejea de los Caballeros, Calatayud, Utebo, Alcañiz, and Huesca (Autonomous Community of Aragón), Logroño and Calahorra (La Rioja), and Soria (Castilla León).</w:t>
      </w:r>
    </w:p>
    <w:p>
      <w:r>
        <w:t>Following the methodology employed by the now-defunct TDC in previous matters, the notifying party has initially conducted an analysis of the resulting shares at the municipal level, identifying two types of municipalities: those in which the concentration operation does not pose a risk of hindering the maintenance of effective competition, as the resulting share from the operation does not exceed 30% of the considered municipal area, and those in which the joint share exceeds this figure, which are subsequently analyzed in more detail to define the relevant geographic market.</w:t>
      </w:r>
    </w:p>
    <w:p>
      <w:r>
        <w:t>The following shows the resulting shares from the operation in the ten municipalities where there is overlap between the establishments of the AUCHAN group and GALERIAS PRIMERO. The first table includes those municipalities where the resulting share from the operation does not exceed 30%, and the second includes those that do exceed it.</w:t>
      </w:r>
    </w:p>
    <w:p>
      <w:r>
        <w:t>JOINT SHARE NOT EXCEEDING 30%</w:t>
        <w:br/>
        <w:t>Municipalities AUCHAN GALERIAS PRIMERO Total Share</w:t>
        <w:br/>
        <w:t>Calahorra 14.4% 10.7% 25.1%</w:t>
        <w:br/>
        <w:t>Huesca 6.8% 13.9% 21.6%</w:t>
        <w:br/>
        <w:t>Soria 10.7% 4.6% 15.3%</w:t>
        <w:br/>
        <w:t>Source: Notifying party</w:t>
      </w:r>
    </w:p>
    <w:p>
      <w:r>
        <w:t>JOINT SHARE EXCEEDING 30%</w:t>
        <w:br/>
        <w:t>Municipalities AUCHAN GALERIAS PRIMERO Total Share</w:t>
        <w:br/>
        <w:t>Calatayud 24.8% 35.9% 60.7%</w:t>
        <w:br/>
        <w:t>Alcañiz 26.9% 33% 59.9%</w:t>
        <w:br/>
        <w:t>Utebo 46.8% 9.5% 56.3%</w:t>
        <w:br/>
        <w:t>Ejea de los Caballeros 31% 23.4% 54.4%</w:t>
        <w:br/>
        <w:t>Zaragoza 17.5% 24.6% 42.1%</w:t>
        <w:br/>
        <w:t>Tarazona 24.2% 15.2% 39.4%</w:t>
        <w:br/>
        <w:t>Logroño 31.9% 3.7% 35.6%</w:t>
        <w:br/>
        <w:t>Source: Notifying party</w:t>
      </w:r>
    </w:p>
    <w:p>
      <w:r>
        <w:t>For the seven municipalities where the joint market share resulting from the operation exceeds 30% of the corresponding municipal area, the notifying party has conducted a study of the commercial structure of these localities, in order to delineate their respective relevant geographic areas. As a result of this study, the notifying party has identified the following six geographic areas:</w:t>
      </w:r>
    </w:p>
    <w:p>
      <w:r>
        <w:t>1. Calatayud (Zaragoza) and its area of influence, comprised of those localities located within a 30-minute driving radius from that locality due to the dependency on its commercial structure, which includes, among others, a large retail space with a total area of 3,023 m2 and a supermarket of 1,823 m2. In the case file C107/07 EROSKI/CAPRABO, the now-defunct TDC, when analyzing the geographic area of La Almunia de Doña Godina, pointed out the possibility that this locality could be integrated into the area of influence of Calatayud, a locality located 34 km away but which acts as a magnet for the inhabitants of nearby municipalities that are well connected (via the A-2) such as Almunia and the surrounding towns.</w:t>
      </w:r>
    </w:p>
    <w:p>
      <w:r>
        <w:t>This Directorate of Investigation considers, however, that a 30-minute driving isochrone may be excessively broad given the commercial structure of Calatayud, based on a small hypermarket and a supermarket, and therefore estimates a narrower isochrone of around 15 minutes to be more appropriate. In any case, this Directorate of Investigation will analyze both market alternatives.</w:t>
      </w:r>
    </w:p>
    <w:p>
      <w:r>
        <w:t>2. Alcañiz (Teruel) and its area of influence, consisting of those localities (with establishments of less than 1,000 m2, except for one of 1,650 m2 of GALERIAS PRIMERO located in Andorra) situated within a 30-minute driving radius from Alcañiz, due to the dependency on its commercial structure, which includes an establishment of 2,696 m2 of total retail sales area.</w:t>
      </w:r>
    </w:p>
    <w:p>
      <w:r>
        <w:t>As in the case of Calatayud, this Directorate considers that the isochrone defined by the notifying party around the locality of Alcañiz is excessively broad given the commercial structure of this locality, based on a small hypermarket, and therefore estimates a narrower isochrone to be more appropriate.</w:t>
      </w:r>
    </w:p>
    <w:p>
      <w:r>
        <w:rPr>
          <w:b/>
        </w:rPr>
        <w:t>[Pages 10–12]</w:t>
      </w:r>
    </w:p>
    <w:p>
      <w:r>
        <w:t>9. INVESTIGATION OF THE MERGER</w:t>
      </w:r>
    </w:p>
    <w:p>
      <w:r>
        <w:t xml:space="preserve">around 15 minutes of driving. In any case, this Directorate of Investigation will analyze both market alternatives.  </w:t>
        <w:br/>
        <w:t xml:space="preserve">3. Ejea de los Caballeros (Zaragoza) and its area of influence, comprised of those localities located within a 30-minute driving radius18, due to the commercial attraction exerted by three medium-sized retail spaces (of 2,487, 1,533, and 1,210 m2 of sales area) located in that locality (with 17,000 inhabitants) on the population of the nearby municipalities (all of them with less than 2,000 inhabitants, except for Tauste which has 7,000) and with establishments of less than 1,000 m2.  </w:t>
        <w:br/>
        <w:t xml:space="preserve">As in the previous cases, this Directorate of Investigation estimates that the geographic area defined by the notifying party around the locality of Ejea de los Caballeros is excessively broad, considering a 15-minute driving isochrone more appropriate given the commercial structure of this locality. Nevertheless, both market alternatives will be analyzed.  </w:t>
        <w:br/>
        <w:t xml:space="preserve">4. Zaragoza and its area of influence, which includes the localities situated within a 30-minute driving radius19, among which is Utebo20, due to the fact that nine of the ten large commercial establishments existing in the province of Zaragoza are located in that city (the tenth is in Calatayud)21, five of them with a sales area exceeding 10,000 m2.  </w:t>
        <w:br/>
        <w:t xml:space="preserve">This Directorate of Investigation considers that the overlap of the areas of influence of these establishments could justify the isochrone proposed by the notifying party.  </w:t>
        <w:br/>
        <w:t xml:space="preserve">However, the Directorate of Investigation has analyzed the possibility of segmenting the market defined around Zaragoza into narrower zones that group municipalities located in geographically close areas and that present homogeneous socioeconomic and commercial characteristics.  </w:t>
        <w:br/>
        <w:t xml:space="preserve">To this end, the notifying party points out that Zaragoza does not have a genuine residential or commercial fabric in its surroundings22. Furthermore, access to the city has recently been improved by the development of new infrastructures (such as the Z-40 highway, also known as the "fourth belt"), which has further integrated the neighborhoods of this city23, concluding that the proposed segmentation is not appropriate.  </w:t>
        <w:br/>
        <w:t xml:space="preserve">18 Including the localities of Biota, Sádaba, Tauste, and Uncastillo.  </w:t>
        <w:br/>
        <w:t xml:space="preserve">19 Including, among others, the localities of Alagón, Alfagarín, Alfamén, El Burgo de Ebro, Cadrete, Fuentes de Ebro, Leciñena, Longares, Monegrillo, La Muela, Pastriz, Pedrosa, Pina de Ebro, Penseque, Pradilla de Ebro, La Puebla de Alfindén, Quinto, Remolinos, Torres de Berrellén, Utebo, Villanueva de Gallego, and Zuera.  </w:t>
        <w:br/>
        <w:t xml:space="preserve">20 A locality located 13 km from Zaragoza and which has an AUCHAN group establishment of 10,428 m2.  </w:t>
        <w:br/>
        <w:t xml:space="preserve">21 Additionally, the notifying party points out that during the processing of this file, specifically on September 3, a new EROSKI hypermarket of 14,500 m2 has opened in PLAZA, Zaragoza.  </w:t>
        <w:br/>
        <w:t xml:space="preserve">22 The notifying party states that less than 5% of the population of Zaragoza resides in the nearby localities.  </w:t>
        <w:br/>
        <w:t>23 According to the notifying party, the estimated travel time from the center of Zaragoza to the farthest point of the Z-40 ring road is less than 15 minutes.</w:t>
      </w:r>
    </w:p>
    <w:p>
      <w:r>
        <w:t>10. INVESTIGATION OF THE MERGER</w:t>
      </w:r>
    </w:p>
    <w:p>
      <w:r>
        <w:t xml:space="preserve">5. Tarazona (Zaragoza) and its surroundings. This locality of approximately 10,000 inhabitants and with establishments of sales area less than 1,000 m2 would be included in the area of influence of Tudela (Navarra), located 23 km from Tarazona (approximately 25 minutes) and which has three large commercial spaces (two of them over 6,000 m2). The considered isochrone would include the localities situated within a 30-minute driving radius from Tudela, including Tarazona.  </w:t>
        <w:br/>
        <w:t xml:space="preserve">This territorial scope was accepted by the former SDC and TDC during the analysis of file N-07060 EROSKI/CAPRABO in relation to the locality of Tudela.  </w:t>
        <w:br/>
        <w:t xml:space="preserve">6. Logroño and its area of influence, comprised of those localities situated within a 30-minute driving radius due to the influence exerted by two large commercial spaces located in that locality, of 11,433 and 8,682 m2.  </w:t>
        <w:br/>
        <w:t xml:space="preserve">The isochrone proposed by the notifying party includes Calahorra, a locality that has two large commercial spaces (of 6,281 and 2,700 m2), which leads the notifying party to propose that this municipality constitutes a distinct relevant market.  </w:t>
        <w:br/>
        <w:t xml:space="preserve">This Directorate of Investigation does not find it necessary to close the geographic area that integrates the existing establishments in Logroño as the assessment of the impact of the operation does not change in either scenario. In any case, alternative scenarios will be studied.  </w:t>
        <w:br/>
        <w:t xml:space="preserve">In summary, regardless of the geographic delimitation proposed by the notifying party, this Directorate of Investigation will provide additional information on other alternative geographic areas in order to assess the scope of the operation in all possible geographic alternatives. Additionally, information regarding the national, regional, and provincial market will be provided.  </w:t>
        <w:br/>
        <w:t xml:space="preserve">IV.2.2. Market for the supply of daily consumer goods  </w:t>
        <w:br/>
        <w:t xml:space="preserve">The competition authorities have established in the aforementioned precedents that the supply of daily consumer products by retail distribution companies is usually carried out at a national level, either through a purchasing center or through the group to which these companies belong.  </w:t>
        <w:br/>
        <w:t xml:space="preserve">V. MARKET ANALYSIS  </w:t>
        <w:br/>
        <w:t xml:space="preserve">V.1. Structure of the supply  </w:t>
        <w:br/>
        <w:t xml:space="preserve">V.1.1. Market for the retail distribution of daily consumer goods  </w:t>
        <w:br/>
        <w:t>the Z-40 ring road is less than 15 minutes.</w:t>
      </w:r>
    </w:p>
    <w:p>
      <w:r>
        <w:t>11. INVESTIGATION OF THE MERGER</w:t>
      </w:r>
    </w:p>
    <w:p>
      <w:r>
        <w:t xml:space="preserve">The Spanish retail distribution market has the presence of a large number of operators, some of them belonging to multinational groups that, in any case, have a smaller presence in Spain than in other countries.  </w:t>
        <w:br/>
        <w:t xml:space="preserve">This market is also characterized by its gradual concentration process which, however, remains at low levels compared to other European countries.  </w:t>
        <w:br/>
        <w:t xml:space="preserve">According to data collected by ALIMARKET in its latest yearbook on the retail distribution sector24, the national organized retail distribution market is constituted by 19,140 establishments and/or sections of fast-moving consumer goods25, with a total retail sales area of 10,973,239 m2. Compared to the previous year, the retail sales area increased by 2%, while the number of establishments decreased by 1.5%.  </w:t>
        <w:br/>
        <w:t xml:space="preserve">The following table lists the main operators in the Spanish retail distribution market of daily consumer goods in a self-service format, according to sales area (m2)26.  </w:t>
        <w:br/>
        <w:t xml:space="preserve">STRUCTURE OF THE SPANISH RETAIL DISTRIBUTION MARKET  </w:t>
        <w:br/>
        <w:t xml:space="preserve">According to sales area (m2) as of 31/12/2007*  </w:t>
        <w:br/>
        <w:t xml:space="preserve">Company No. of Establishments Area (m2) Share  </w:t>
        <w:br/>
        <w:t xml:space="preserve">CARREFOUR 3,163 2,006,627 18.29%  </w:t>
        <w:br/>
        <w:t xml:space="preserve">MERCADONA 1,137 1,474,775 13.44%  </w:t>
        <w:br/>
        <w:t xml:space="preserve">EROSKI 1,738 1,332,234 12.14%  </w:t>
        <w:br/>
        <w:t xml:space="preserve">EL CORTE INGLES 318 485,990 4.43%  </w:t>
        <w:br/>
        <w:t xml:space="preserve">AUCHAN 288 403,714 3.68%  </w:t>
        <w:br/>
        <w:t xml:space="preserve">CONSUM 568 393,145 3.58%  </w:t>
        <w:br/>
        <w:t xml:space="preserve">LIDL 438 360,823 3.29%  </w:t>
        <w:br/>
        <w:t xml:space="preserve">DINOSOL 422 316,433 2.88%  </w:t>
        <w:br/>
        <w:t xml:space="preserve">COVIRAN 1,811 278,043 2.53%  </w:t>
        <w:br/>
        <w:t xml:space="preserve">GRUPO EL ARBOL 339 204,607 1.86%  </w:t>
        <w:br/>
        <w:t xml:space="preserve">Others … … …  </w:t>
        <w:br/>
        <w:t xml:space="preserve">GALERIAS PRIMERO 80 85,078 0.78%  </w:t>
        <w:br/>
        <w:t xml:space="preserve">TOTAL 19,140 10,973,239 100%  </w:t>
        <w:br/>
        <w:t xml:space="preserve">Source: Own elaboration based on ALIMARKET (no. 215. March 2008).  </w:t>
        <w:br/>
        <w:t xml:space="preserve">*Only the area dedicated to FMCG (Fast-Moving Consumer Goods) in hypermarkets and large supermarkets with non-food sections equal to or greater than 24 ALIMARKET number 215. March 2008.  </w:t>
        <w:br/>
        <w:t xml:space="preserve">25 Sections of fast-moving consumer goods or "FMCG" are considered to be the commercial area that hypermarkets and large supermarkets dedicate to the sale of FMCG, including dry and fresh food, household cleaning and personal care products, as well as light bazaar items. Sections of large surfaces offering large home equipment, appliances, textiles, automotive products, toys, or other leisure and seasonal items are excluded.  </w:t>
        <w:br/>
        <w:t>26 ALIMARKET since 2003 uses a series of parameters to calculate the commercial area that large surfaces (hypermarkets and large supermarkets) dedicate to the sale of fast-moving consumer products. Generally, ALIMARKET attributes to the sale of these products 50% of the area of hypermarkets with a total sales area exceeding 5,000 m2, 60% of the area of hypermarkets between 2,500 and 5,000 m2, and 80% of the area of large supermarkets with a size between 2,000 and 2,500 m2.</w:t>
      </w:r>
    </w:p>
    <w:p>
      <w:r>
        <w:rPr>
          <w:b/>
        </w:rPr>
        <w:t>[Pages 13–15]</w:t>
      </w:r>
    </w:p>
    <w:p>
      <w:r>
        <w:t>12. INVESTIGATION OF THE MERGER</w:t>
      </w:r>
    </w:p>
    <w:p>
      <w:r>
        <w:t>20% of its total area.</w:t>
      </w:r>
    </w:p>
    <w:p>
      <w:r>
        <w:t>The following shows the structure of the retail distribution market of daily consumer goods in a self-service format in the Autonomous Communities of Aragón, La Rioja, and Castilla León, where there is overlap between the AUCHAN group and GALERIAS PRIMERO.</w:t>
      </w:r>
    </w:p>
    <w:p>
      <w:r>
        <w:t>STRUCTURE OF THE RETAIL DISTRIBUTION MARKET IN THE AFFECTED AUTONOMOUS COMMUNITIES. According to sales area (m2) as of 31/12/2007*</w:t>
      </w:r>
    </w:p>
    <w:p>
      <w:r>
        <w:t>| Community Autonomous | AUCHAN | GALERIAS PRIMERO | Main Competitors |</w:t>
        <w:br/>
        <w:t>|----------------------|--------|------------------|------------------|</w:t>
        <w:br/>
        <w:t>|                      | Share (%) | Share (%) | Share (%) |</w:t>
        <w:br/>
        <w:t>| Aragón               | 17.2%  | 22%              | Carrefour 14.4%  |</w:t>
        <w:br/>
        <w:t>| La Rioja             | 21.4%  | 3.9%             | Eroski 27.6%     |</w:t>
        <w:br/>
        <w:t>| Castilla León        | 3.12%  | 0.29%            | Carrefour 17.5%  |</w:t>
      </w:r>
    </w:p>
    <w:p>
      <w:r>
        <w:t>Source: Prepared by the notifier based on ALIMARKET (No. 215. March 2008. For Castilla León, data provided by the notifier.</w:t>
      </w:r>
    </w:p>
    <w:p>
      <w:r>
        <w:t>*Only the area dedicated to FMCG (Fast-Moving Consumer Goods) in hypermarkets and large supermarkets with non-food sections equal to or greater than 20% of their total area is counted.</w:t>
      </w:r>
    </w:p>
    <w:p>
      <w:r>
        <w:t>The following table shows the structure of the retail distribution market of daily consumer goods in a self-service format in the province of Zaragoza, particularly involved in the operation.</w:t>
      </w:r>
    </w:p>
    <w:p>
      <w:r>
        <w:t>STRUCTURE OF THE RETAIL DISTRIBUTION MARKET IN THE PROVINCE OF ZARAGOZA. According to sales area (m2) *</w:t>
      </w:r>
    </w:p>
    <w:p>
      <w:r>
        <w:t>| Company              | No. of Establishments | Area (m2) | Share (%) |</w:t>
        <w:br/>
        <w:t>|----------------------|----------------------|-----------|-----------|</w:t>
        <w:br/>
        <w:t>| GALERIAS PRIMERO     | 64                   | 66,413    | 25.57%    |</w:t>
        <w:br/>
        <w:t>| AUCHAN               | 29                   | 42,756    | 16.46%    |</w:t>
        <w:br/>
        <w:t>| CARREFOUR           | 88                   | 42,145    | 16.23%    |</w:t>
        <w:br/>
        <w:t>| EROSKI               | 50                   | 33,731    | 12.99%    |</w:t>
        <w:br/>
        <w:t>| MERCADONA            | 19                   | 25,408    | 9.78%     |</w:t>
        <w:br/>
        <w:t>| EL CORTE INGLES      | 8                    | 12,000    | 4.62%     |</w:t>
        <w:br/>
        <w:t>| SPAR                 | 69                   | 9,295     | 3.58%     |</w:t>
        <w:br/>
        <w:t>| LIDL                 | 10                   | 7,775     | 2.99%     |</w:t>
        <w:br/>
        <w:t>| ALDI                 | 3                    | 3,600     | 1.39%     |</w:t>
        <w:br/>
        <w:t>| Others               | 96                   | 16,624    | 6.40%     |</w:t>
        <w:br/>
        <w:t>| TOTAL                | 436                  | 259,747   | 100%      |</w:t>
      </w:r>
    </w:p>
    <w:p>
      <w:r>
        <w:t>Source: Notifier, based on the census of establishments from ALIMARKET updated to February 2008.</w:t>
      </w:r>
    </w:p>
    <w:p>
      <w:r>
        <w:t>*Only the area dedicated to FMCG (Fast-Moving Consumer Goods) in hypermarkets and large supermarkets with non-food sections equal to or greater than 20% of their total area is counted.</w:t>
      </w:r>
    </w:p>
    <w:p>
      <w:r>
        <w:t>Next, the relevant local areas for the purposes of the operation are analyzed. For this, the data provided by the notifier, which is based</w:t>
      </w:r>
    </w:p>
    <w:p>
      <w:r>
        <w:t>13. INVESTIGATION OF THE MERGER</w:t>
      </w:r>
    </w:p>
    <w:p>
      <w:r>
        <w:t>on the census prepared by AC NIELSEN, to which a reduction coefficient has been applied in order to reflect the portion of establishments not intended for the sale of daily consumer goods27.</w:t>
      </w:r>
    </w:p>
    <w:p>
      <w:r>
        <w:t>These data do not necessarily coincide with those included in the report prepared by the General Directorate of Commercial Policy at the request of the Directorate of Investigation28, especially due to the absolute lack of coincidence of the geographical areas considered relevant by both sources29.</w:t>
      </w:r>
    </w:p>
    <w:p>
      <w:r>
        <w:t>The following table shows the market shares of AUCHAN and GALERIAS PRIMERO in the retail distribution market of the six geographical areas considered relevant for the purposes of the operation.</w:t>
      </w:r>
    </w:p>
    <w:p>
      <w:r>
        <w:t>STRUCTURE OF THE RETAIL DISTRIBUTION MARKET IN THE AFFECTED GEOGRAPHICAL AREAS. 2006. According to sales area (m2)</w:t>
      </w:r>
    </w:p>
    <w:p>
      <w:r>
        <w:t>| Geographical Areas   | AUCHAN | GALERIAS PRIMERO | Total Share (%) | Main Competitor (%) |</w:t>
        <w:br/>
        <w:t>|----------------------|--------|------------------|------------------|----------------------|</w:t>
        <w:br/>
        <w:t>| Calatayud + 15 min   | 24.5%  | 35.4%            | 59.9%            | Eroski 16.4%         |</w:t>
        <w:br/>
        <w:t>| Alcañiz + 15 min     | 26%    | 31.9%            | 57.9%            | Mercadona 15.5%      |</w:t>
        <w:br/>
        <w:t>| Ejea + 15 min        | 32%    | 24.2%            | 56.2%            | Mercadona 13.7%      |</w:t>
        <w:br/>
        <w:t>| Zaragoza + 30 min     | 17.5%  | 24.3%            | 41.8%            | Carrefour 14.8%      |</w:t>
        <w:br/>
        <w:t>| Tarazona (Tudela + 30 min) | 10.6% | 3.7%         | 14.3%            | -----                |</w:t>
        <w:br/>
        <w:t>| Logroño + 30 min (with Calahorra) | 23.6% | 3.8% | 27.3% | ----- |</w:t>
      </w:r>
    </w:p>
    <w:p>
      <w:r>
        <w:t>Source: Notifier, based on AC NIELSEN</w:t>
      </w:r>
    </w:p>
    <w:p>
      <w:r>
        <w:t>From the above table, it can be inferred that the highest joint shares are reached in the areas defined around Calatayud, Alcañiz, Ejea de los Caballeros, and Zaragoza. These areas are also indicated in the report prepared by the General Directorate of Commercial Policy as susceptible to review by the CNC, as they present a high level of concentration.</w:t>
      </w:r>
    </w:p>
    <w:p>
      <w:r>
        <w:t>1. Calatayud and its area of influence</w:t>
      </w:r>
    </w:p>
    <w:p>
      <w:r>
        <w:t>The market defined around Calatayud by a 15-minute driving isochrone has a retail sales area of approximately 7,414 m2, of which 1,813 m2 correspond to an establishment of the AUCHAN group30, representing 24.4% of the market. The operation will involve the acquisition of the main operator in the isochrone, GALERIAS PRIMERO, which has two retail establishments (of 1,823 and 802 m2) and a share of 35.4%, so the resulting share from the operation will reach 59.9%31 of the considered market.</w:t>
      </w:r>
    </w:p>
    <w:p>
      <w:r>
        <w:t>The structure of this geographical area is reflected in the following table:</w:t>
      </w:r>
    </w:p>
    <w:p>
      <w:r>
        <w:t>STRUCTURE OF THE RETAIL DISTRIBUTION MARKET IN CALATAYUD AND ITS AREA OF INFLUENCE</w:t>
      </w:r>
    </w:p>
    <w:p>
      <w:r>
        <w:t>According to sales area in m2</w:t>
      </w:r>
    </w:p>
    <w:p>
      <w:r>
        <w:t>| Operator             | No. of Stores | Area (m2) | Share (%) |</w:t>
        <w:br/>
        <w:t>|----------------------|---------------|-----------|-----------|</w:t>
        <w:br/>
        <w:t>| GALERIAS PRIMERO     | 2             | 2,625     | 35.4%     |</w:t>
        <w:br/>
        <w:t>| AUCHAN               | 1             | 1,813     | 24.5%     |</w:t>
        <w:br/>
        <w:t>| GALERIAS PRIMERO + AUCHAN | 3       | 4,438     | 59.9%     |</w:t>
        <w:br/>
        <w:t>| EROSKI               | 2             | 1,217     | 16.4%     |</w:t>
        <w:br/>
        <w:t>| CARREFOUR           | 3             | 1,207     | 16.3%     |</w:t>
        <w:br/>
        <w:t>| SCHLECKER            | 3             | 451       | 6.1%      |</w:t>
        <w:br/>
        <w:t>| COVALCO             | 1             | 100       | 1.3%      |</w:t>
        <w:br/>
        <w:t>| Total                | 12            | 7,414     | 100%      |</w:t>
      </w:r>
    </w:p>
    <w:p>
      <w:r>
        <w:t>Source: Notifier, based on AC NIELSEN</w:t>
      </w:r>
    </w:p>
    <w:p>
      <w:r>
        <w:t>In the case of considering a broader isochrone of 30 minutes of driving, the retail sales area considered would be 17,214 m2 and the resulting share from the operation would reach 37.2% of the market32.</w:t>
      </w:r>
    </w:p>
    <w:p>
      <w:r>
        <w:t>By way of indication, the resulting share from the operation reaches 60.7% of the retail distribution market of Calatayud.</w:t>
      </w:r>
    </w:p>
    <w:p>
      <w:r>
        <w:t>2. Alcañiz and its area of influence</w:t>
      </w:r>
    </w:p>
    <w:p>
      <w:r>
        <w:t>The following table shows the market shares of AUCHAN, GALERIAS PRIMERO, and their main competitors in the isochrone defined around Alcañiz with a 15-minute driving radius.</w:t>
      </w:r>
    </w:p>
    <w:p>
      <w:r>
        <w:t>30 Establishment of 3,023 m2 total area, without applying the reduction coefficient used to reflect the portion of large retail distribution establishments intended for the sale of daily consumer goods.</w:t>
      </w:r>
    </w:p>
    <w:p>
      <w:r>
        <w:t>31 Of 65.05% (26.59% AUCHAN and 38.46% GALERIAS PRIMERO) according to the report of the General Directorate of Commercial Policy.</w:t>
      </w:r>
    </w:p>
    <w:p>
      <w:r>
        <w:t>32 AUCHAN maintains a single establishment of 1,813 m2, in the considered isochrone, with a share of 10.5% and GALERIAS PRIMERO increases the number of its establishments to four (two in Calatayud, one in La Almunia de Doña Godina, and another in Illueca) with a combined sales area of 4,584 m2 and a share of 26.6%.</w:t>
      </w:r>
    </w:p>
    <w:p>
      <w:r>
        <w:rPr>
          <w:b/>
        </w:rPr>
        <w:t>[Pages 16–18]</w:t>
      </w:r>
    </w:p>
    <w:p>
      <w:r>
        <w:t>15. INVESTIGATION OF THE MERGER</w:t>
      </w:r>
    </w:p>
    <w:p>
      <w:r>
        <w:t>STRUCTURE OF THE RETAIL DISTRIBUTION MARKET IN ALCAÑIZ AND ITS AREA OF INFLUENCE According to sales area in m2</w:t>
      </w:r>
    </w:p>
    <w:p>
      <w:r>
        <w:t>Operator    No. of stores    Area (m2)    Share</w:t>
        <w:br/>
        <w:t>GALERIAS PRIMERO    1    1,984    31.9%</w:t>
        <w:br/>
        <w:t>AUCHAN    1    1,617    26.0%</w:t>
        <w:br/>
        <w:t>GALERIAS PRIMERO + AUCHAN    2    3,601    57.9%</w:t>
        <w:br/>
        <w:t>MERCADONA    1    964    15.5%</w:t>
        <w:br/>
        <w:t>LIDL    1    500    8.0%</w:t>
        <w:br/>
        <w:t>CARREFOUR    1    400    6.4%</w:t>
        <w:br/>
        <w:t>COVALCO    1    350    5.6%</w:t>
        <w:br/>
        <w:t>ARO ROJO*    1    210    3.4%</w:t>
        <w:br/>
        <w:t>SCHLECKER    1    133    2.1%</w:t>
        <w:br/>
        <w:t>CORP. ALIMENTARIA GUISSONA    1    65    1.0%</w:t>
        <w:br/>
        <w:t>Total    9    6,223    100%</w:t>
      </w:r>
    </w:p>
    <w:p>
      <w:r>
        <w:t>Source: Notifying party, based on AC NIELSEN</w:t>
      </w:r>
    </w:p>
    <w:p>
      <w:r>
        <w:t>*The notifying party excludes ARO ROJO establishments from the AUCHAN group, which are included in that group in the annual NIELSEN report.</w:t>
      </w:r>
    </w:p>
    <w:p>
      <w:r>
        <w:t>The area defined around Alcañiz is a small market, with a retail sales area of 6,223 m2. AUCHAN and GALERIAS PRIMERO are the main operators in this area, each having establishments of 1,61733 and 1,984 m2 of sales area respectively, which provides them with market shares of 26% and 31.9%. The combined market share resulting from the operation reaches 57.9%34 of the considered isochrone.</w:t>
      </w:r>
    </w:p>
    <w:p>
      <w:r>
        <w:t>If a 30-minute driving isochrone is considered, the retail sales area would increase to 15,973 m2 and the resulting market share from the operation would reach 37.4% of the market35.</w:t>
      </w:r>
    </w:p>
    <w:p>
      <w:r>
        <w:t>In the municipality of Alcañiz, the share would reach 59.9% of the retail distribution market.</w:t>
      </w:r>
    </w:p>
    <w:p>
      <w:r>
        <w:t>3. Ejea de los Caballeros and its area of influence</w:t>
      </w:r>
    </w:p>
    <w:p>
      <w:r>
        <w:t>The following table shows the structure of the retail distribution market in self-service format in the isochrone defined around Ejea de los Caballeros with a 15-minute driving radius.</w:t>
      </w:r>
    </w:p>
    <w:p>
      <w:r>
        <w:t>33 Establishment of 2,696 m2 of total area, without applying the reduction coefficient used to reflect the portion of large retail distribution establishments that are intended for the sale of daily consumer goods.</w:t>
      </w:r>
    </w:p>
    <w:p>
      <w:r>
        <w:t>34 Of 67.14% (30.18% AUCHAN and 36.96% GALERIAS PRIMERO) according to the report from the General Directorate of Commercial Policy.</w:t>
      </w:r>
    </w:p>
    <w:p>
      <w:r>
        <w:t>35 AUCHAN maintains a single establishment of 1,617 m2 in the considered isochrone, which provides it with a share of 10.1%, and GALERIAS PRIMERO increases the number of its establishments to three (one in Alcañiz, another in Andorra, and another in Caspe) with a combined sales area of 4,365 m2 and a share of 27.3%.</w:t>
      </w:r>
    </w:p>
    <w:p>
      <w:r>
        <w:t>16. INVESTIGATION OF THE MERGER</w:t>
      </w:r>
    </w:p>
    <w:p>
      <w:r>
        <w:t>STRUCTURE OF THE RETAIL DISTRIBUTION MARKET IN EJEA DE LOS CABALLEROS AND ITS AREA OF INFLUENCE According to sales area in m2</w:t>
      </w:r>
    </w:p>
    <w:p>
      <w:r>
        <w:t>Operator    No. of stores    Area (m2)    Share</w:t>
        <w:br/>
        <w:t>AUCHAN    2    2,825    32%</w:t>
        <w:br/>
        <w:t>GALERIAS PRIMERO    2    2,135    24.25%</w:t>
        <w:br/>
        <w:t>GALERIAS PRIMERO + AUCHAN    4    4,960    56.2%</w:t>
        <w:br/>
        <w:t>MERCADONA    1    1,210    13.7%</w:t>
        <w:br/>
        <w:t>CARREFOUR    2    1,023    11.6%</w:t>
        <w:br/>
        <w:t>EROSKI    1    628    7.1%</w:t>
        <w:br/>
        <w:t>LIDL    1    600    6.8%</w:t>
        <w:br/>
        <w:t>SCHLECKER    2    293    3.3%</w:t>
        <w:br/>
        <w:t>Independent    1    120    1.4%</w:t>
        <w:br/>
        <w:t>Total    12    8,834    100%</w:t>
      </w:r>
    </w:p>
    <w:p>
      <w:r>
        <w:t>Source: Notifying party, based on AC NIELSEN</w:t>
      </w:r>
    </w:p>
    <w:p>
      <w:r>
        <w:t>The area defined around Ejea de los Caballeros has a retail sales area of 8,834 m2. Both AUCHAN and GALERIAS PRIMERO have two establishments in this area (of 1,99036 and 836 m2 in the case of AUCHAN and of 1,533 and 602 m2 in the case of GALERIAS PRIMERO) and market shares of 32% and 24.25% respectively. The combined market share resulting from the operation reaches 56.2%37 of the considered isochrone.</w:t>
      </w:r>
    </w:p>
    <w:p>
      <w:r>
        <w:t>If a 30-minute driving isochrone is considered, the retail sales area would increase to 11,723 m2 and the resulting market share from the operation would reach 42.3% of the market38.</w:t>
      </w:r>
    </w:p>
    <w:p>
      <w:r>
        <w:t>In the municipality of Ejea de los Caballeros, the share would reach 54.4% of the retail distribution market in self-service format.</w:t>
      </w:r>
    </w:p>
    <w:p>
      <w:r>
        <w:t>4. Zaragoza and its area of influence</w:t>
      </w:r>
    </w:p>
    <w:p>
      <w:r>
        <w:t>The following table shows the structure of the retail distribution market in self-service format in the isochrone defined around Zaragoza with a 30-minute driving radius.</w:t>
      </w:r>
    </w:p>
    <w:p>
      <w:r>
        <w:t>36 Establishment of 2,487 m2 of total area, without applying the reduction coefficient used to reflect the portion of large retail distribution establishments that are intended for the sale of daily consumer goods.</w:t>
      </w:r>
    </w:p>
    <w:p>
      <w:r>
        <w:t>37 Of 48.72% (20.03% AUCHAN and 28.70% GALERIAS PRIMERO) according to the report from the General Directorate of Commercial Policy.</w:t>
      </w:r>
    </w:p>
    <w:p>
      <w:r>
        <w:t>38 AUCHAN and GALERIAS PRIMERO will not increase the number of establishments in the considered isochrone (two each), with their shares being 24.10% and 18.21% respectively.</w:t>
      </w:r>
    </w:p>
    <w:p>
      <w:r>
        <w:t>17. INVESTIGATION OF THE MERGER</w:t>
      </w:r>
    </w:p>
    <w:p>
      <w:r>
        <w:t>STRUCTURE OF THE RETAIL DISTRIBUTION MARKET IN ZARAGOZA AND ITS AREA OF INFLUENCE According to sales area in m2</w:t>
      </w:r>
    </w:p>
    <w:p>
      <w:r>
        <w:t>Operator    No. of stores    Area (m2)    Share</w:t>
        <w:br/>
        <w:t>GALERIAS PRIMERO    55    53,864    24.3%</w:t>
        <w:br/>
        <w:t>AUCHAN    25    38,840    17.5%</w:t>
        <w:br/>
        <w:t>GALERIAS PRIMERO + AUCHAN    80    92,704    41.8%</w:t>
        <w:br/>
        <w:t>CARREFOUR    61    33,311    14.8%</w:t>
        <w:br/>
        <w:t>EROSKI    39    26,243    11.8%</w:t>
        <w:br/>
        <w:t>MERCADONA    18    24,654    11.1%</w:t>
        <w:br/>
        <w:t>ELCORTE INGLES    8    12,431    5.6%</w:t>
        <w:br/>
        <w:t>SCHLECKER    59    8,478    3.8%</w:t>
        <w:br/>
        <w:t>LIDL    9    7,180    3.2%</w:t>
        <w:br/>
        <w:t>ARO ROJO*    18    3,925    1.9%</w:t>
        <w:br/>
        <w:t>COVALCO    12    3,115    1.5%</w:t>
        <w:br/>
        <w:t>Independent    11    2,458    1.1%</w:t>
        <w:br/>
        <w:t>ALDI    3    2,200    1%</w:t>
        <w:br/>
        <w:t>MIQUEL ALIMENTACIÓ    7    1,740    0.8%</w:t>
        <w:br/>
        <w:t>CORP. ALIMENTARIA GUISSONA    19    1,588    0.7%</w:t>
        <w:br/>
        <w:t>SUPERMERCADOS SUPERBIEN    7    1,585    0.7%</w:t>
        <w:br/>
        <w:t>SUC. FERNANDO CALAVIA    2    390    0.2%</w:t>
        <w:br/>
        <w:t>Total    353    222,003    100%</w:t>
      </w:r>
    </w:p>
    <w:p>
      <w:r>
        <w:t>Source: Notifying party, based on AC NIELSEN</w:t>
      </w:r>
    </w:p>
    <w:p>
      <w:r>
        <w:t>*The notifying party excludes ARO ROJO establishments from the AUCHAN group, which are included in that group in the annual NIELSEN report.</w:t>
      </w:r>
    </w:p>
    <w:p>
      <w:r>
        <w:t>AUCHAN has a significant presence in the considered area, having 25 establishments that provide it with a share of 17.5%, which will increase upon gaining control over the main operator in the area, GALERIAS PRIMERO, which has 55 points of sale and a share of 24.3%. The combined market share resulting from the operation will reach 41.8%39 of the retail distribution market in the isochrone defined around Zaragoza.</w:t>
      </w:r>
    </w:p>
    <w:p>
      <w:r>
        <w:t>The notifying party notes that during the processing of this file, the opening of an EROSKI hypermarket with a total sales area of 10,657 m2 in the Plaza Imperial shopping center in Zaragoza has occurred, which reduces the resulting market share from the operation to 40.8%.</w:t>
      </w:r>
    </w:p>
    <w:p>
      <w:r>
        <w:t>Additionally, the notifying party indicates that in the short term, the opening of other commercial establishments in the considered isochrone is planned40, a circumstance that will lead to a decrease in the resulting share to 36.9% of the considered market.</w:t>
      </w:r>
    </w:p>
    <w:p>
      <w:r>
        <w:t>Regarding the city of Zaragoza, the share would reach 42.1% of the retail market.</w:t>
      </w:r>
    </w:p>
    <w:p>
      <w:r>
        <w:rPr>
          <w:b/>
        </w:rPr>
        <w:t>[Pages 19–21]</w:t>
      </w:r>
    </w:p>
    <w:p>
      <w:r>
        <w:t>18. INVESTIGATION OF THE MERGER</w:t>
      </w:r>
    </w:p>
    <w:p>
      <w:r>
        <w:t>V.1.2. Market for the Supply of Daily Consumer Goods</w:t>
      </w:r>
    </w:p>
    <w:p>
      <w:r>
        <w:t>In the case of the supply market, the offer is made up of a heterogeneous group of suppliers whose bargaining power varies depending on the good or service they provide, the brand, or the size, being particularly relevant in the case of products or brands that are must-stock. To counteract this power, purchasing centers are precisely established.</w:t>
      </w:r>
    </w:p>
    <w:p>
      <w:r>
        <w:t>In the last decade, the importance and number of purchasing centers that include small and independent retailers have grown in order to achieve economies in purchases from suppliers and thus compete more effectively with large retail operators. Alongside them, large vertically integrated retail distribution groups use their own purchasing power against suppliers by sourcing directly from them.</w:t>
      </w:r>
    </w:p>
    <w:p>
      <w:r>
        <w:t>In the case at hand, the AUCHAN group operates through its own purchasing center, with a national share estimated by the notifying party at [0-10]%, while GALERIAS PRIMERO belongs to the EUROMADI purchasing center. Following the operation, it is expected that GALERIAS PRIMERO will source through the purchasing structure of the acquiring group, which will imply a residual increase in AUCHAN's share in the national supply market (of approximately [0-10]%), resulting in a combined share of both participants of around [0-10]%.</w:t>
      </w:r>
    </w:p>
    <w:p>
      <w:r>
        <w:t>V.2. Demand Structure</w:t>
      </w:r>
    </w:p>
    <w:p>
      <w:r>
        <w:t>The demand in the retail distribution market for daily consumer goods is made up of end consumers, individuals who, depending on their characteristics or needs, will go to one type or another of sales outlet. Consumers residing in urban areas that are difficult to access by car seek nearby establishments that offer daily consumer goods, so they will typically source through convenience stores or medium-sized outlets. In contrast, residents in peripheral areas look for establishments they can access by vehicle and where they can make weekly or even monthly supply purchases, so they will primarily head to large retail outlets.</w:t>
      </w:r>
    </w:p>
    <w:p>
      <w:r>
        <w:t>41 IFA and EUROMADI are the main purchasing centers in Spain, holding 17.9% and 18.2%, respectively, of the national supply market, according to data collected in ALIMARKET related to the retail space they supply.</w:t>
      </w:r>
    </w:p>
    <w:p>
      <w:r>
        <w:t>42 Such is the case with CARREFOUR, EL CORTE INGLES, AUCHAN, or MERCADONA, whose combined share, according to ALIMARKET, amounts to 50.1% of the national supply market. The share of the EROSKI group's purchasing center amounts to 13.8% of the same.</w:t>
      </w:r>
    </w:p>
    <w:p>
      <w:r>
        <w:t>19. INVESTIGATION OF THE MERGER</w:t>
      </w:r>
    </w:p>
    <w:p>
      <w:r>
        <w:t>However, it should be noted that the demand for different types of sales outlets does not constitute watertight compartments, as consumers may go to large outlets for major supply purchases and use convenience stores for daily use products.</w:t>
      </w:r>
    </w:p>
    <w:p>
      <w:r>
        <w:t>The demand in the market for the supply of daily consumer goods is constituted by the retail and wholesale commercial distribution of these products. Generally speaking, the retail distribution market absorbs 50% of the supply market, reaching a percentage of 70% in Spain, according to the now-defunct TDC.</w:t>
      </w:r>
    </w:p>
    <w:p>
      <w:r>
        <w:t>This demand, especially in the case of retail distribution, is made up of a large number of operators, some of whom belong to significant groups active at the multinational level. These, as mentioned earlier, source individually or collectively through purchasing centers.</w:t>
      </w:r>
    </w:p>
    <w:p>
      <w:r>
        <w:t>V.3. Potential Competition - Barriers to Entry</w:t>
      </w:r>
    </w:p>
    <w:p>
      <w:r>
        <w:t>Within the commercial distribution sector, the retail market for daily consumer goods presents the highest barriers to entry, primarily of a legal nature, specifically those arising from Law 7/1996 on the Regulation of Retail Trade regarding the application for a specific commercial license for the opening of large commercial establishments, a competence delegated to the Autonomous Communities.</w:t>
      </w:r>
    </w:p>
    <w:p>
      <w:r>
        <w:t>This has been recognized by the now-defunct TDC in its report on the commercial distribution sector by stating that "The Law on the Regulation of Retail Trade and the laws regulating this sector in the Autonomous Communities, by restricting or limiting the opening of new establishments, establish a legal barrier to entry in the sector, reducing competition at the local, regional, or community level."</w:t>
      </w:r>
    </w:p>
    <w:p>
      <w:r>
        <w:t>The specific commercial license does not constitute a fully regulated administrative authorization with automatic granting upon meeting the established requirements, but rather it is a license for which aspects such as the commercial equipment of the affected area or the effects that the new establishment may have on the commercial structure of the area must be taken into account.</w:t>
      </w:r>
    </w:p>
    <w:p>
      <w:r>
        <w:t>It is, therefore, the Autonomous Communities that decide on the openings of new large commercial establishments, having sufficient margin to assess different elements when granting these licenses, which can constitute a significant barrier to entry into the market.</w:t>
      </w:r>
    </w:p>
    <w:p>
      <w:r>
        <w:t>43 Case files C70/02 CAPRABO/ENACO and C83/03 CAPRABO/ALCOSTO.</w:t>
      </w:r>
    </w:p>
    <w:p>
      <w:r>
        <w:t>44 According to Article 2 of Law 7/1996, the Autonomous Communities will establish the requirements under which the qualification of large establishment will be granted. In any case, for the purposes of authorizations, commercial establishments with a usable area for public display and sale exceeding 2,500 square meters will be considered as such.</w:t>
      </w:r>
    </w:p>
    <w:p>
      <w:r>
        <w:t>45 TDC, "Report on the Conditions of Competition in the Commercial Distribution Sector (I 100/02)". Madrid, June 4, 2003.</w:t>
      </w:r>
    </w:p>
    <w:p>
      <w:r>
        <w:t>20. INVESTIGATION OF THE MERGER</w:t>
      </w:r>
    </w:p>
    <w:p>
      <w:r>
        <w:t>In the case of the Autonomous Community of Aragón, relevant for the operation, the basic norm is Law 9/1989, of October 5, on the Regulation of Commercial Activity in Aragón and Decree 172/2005, of September 6, of the Government of Aragón, which approves the Plan for the Regulation of Large Commercial Equipment in that Autonomous Community.</w:t>
      </w:r>
    </w:p>
    <w:p>
      <w:r>
        <w:t>Law 9/1989 requires obtaining a report or a commercial license for the opening of large commercial establishments, considered as such:</w:t>
      </w:r>
    </w:p>
    <w:p>
      <w:r>
        <w:t>• In populations with fewer than 20,000 inhabitants, those establishments that, upon their establishment or as a result of subsequent expansions, have a public sales area exceeding 600 square meters.</w:t>
        <w:br/>
        <w:t>• In populations with more than 20,000 and fewer than 500,000 inhabitants, those establishments that, upon their establishment or as a result of subsequent expansions, have a public sales area exceeding 1,000 square meters.</w:t>
        <w:br/>
        <w:t>• In populations with more than 500,000 inhabitants, those establishments that, upon their establishment or as a result of subsequent expansions, have a public sales area exceeding 2,000 square meters.</w:t>
      </w:r>
    </w:p>
    <w:p>
      <w:r>
        <w:t>In any case, the opening of such establishments will be carried out in accordance with the provisions of the General Plan for Commercial Equipment of Aragón.</w:t>
      </w:r>
    </w:p>
    <w:p>
      <w:r>
        <w:t>In this case, Alcañiz and Ejea de los Caballeros have fewer than 20,000 inhabitants, so a commercial license is required for the opening of establishments over 600 m2. In Calatayud, the license will be necessary for establishments over 1,000 m2, as it has around 21,000 inhabitants according to INE data from 2007, and in Zaragoza, for establishments over 2,000 m2.</w:t>
      </w:r>
    </w:p>
    <w:p>
      <w:r>
        <w:t>Aside from the aforementioned legal barriers, one cannot ignore the barriers arising from the very location of the businesses. In this regard, the now-defunct TDC has stated in its report on the conditions of competition in the commercial distribution sector that "retail trade competes not only on prices but also on proximity to the consumer. Once the best locations are taken, entry becomes very difficult."</w:t>
      </w:r>
    </w:p>
    <w:p>
      <w:r>
        <w:t>The notifying party considers that the identified barriers to entry do not make the affected markets impregnable, as evidenced by the expansion of certain operators, such as MERCADONA, or the numerous projects for the opening of new establishments currently in existence.</w:t>
      </w:r>
    </w:p>
    <w:p>
      <w:r>
        <w:t>Additionally, the notifying party indicates that the analysis of the affected markets should be carried out in light of Directive 2006/123/EC on services in the internal market.</w:t>
      </w:r>
    </w:p>
    <w:p>
      <w:r>
        <w:rPr>
          <w:b/>
        </w:rPr>
        <w:t>[Pages 22–24]</w:t>
      </w:r>
    </w:p>
    <w:p>
      <w:r>
        <w:t>21. INVESTIGATION OF THE MERGER</w:t>
      </w:r>
    </w:p>
    <w:p>
      <w:r>
        <w:t>interior47, which will require the removal of any limitations on the establishment of large surfaces, supermarkets larger than 400 m2, and discount stores.</w:t>
      </w:r>
    </w:p>
    <w:p>
      <w:r>
        <w:t>VI. VALUATION OF THE OPERATION</w:t>
      </w:r>
    </w:p>
    <w:p>
      <w:r>
        <w:t>The present operation consists of the exclusive control of GALERIAS PRIMERO by SUPERMERCADOS SABECO, a subsidiary of the AUCHAN group.</w:t>
      </w:r>
    </w:p>
    <w:p>
      <w:r>
        <w:t>VI.1. Market Position</w:t>
      </w:r>
    </w:p>
    <w:p>
      <w:r>
        <w:t>The operation will marginally strengthen the position of the AUCHAN group in the national market for the retail distribution of daily consumer goods in a self-service format. After the operation, AUCHAN will have a market share of 4.46%, of which 0.78% points correspond to the acquired company.</w:t>
      </w:r>
    </w:p>
    <w:p>
      <w:r>
        <w:t>The strengthening of AUCHAN's position will be particularly significant in the Autonomous Community of Aragón, where it will become the market leader with a share of 39.2%, following the acquisition of the main regional operator, GALERIAS PRIMERO, which has a share of 22%. AUCHAN's main competitor will be CARREFOUR, with 14.4% of the market.</w:t>
      </w:r>
    </w:p>
    <w:p>
      <w:r>
        <w:t>At the local level, the retail distribution activities of the AUCHAN group and GALERIAS PRIMERO overlap in ten localities, in seven of which the resulting share will exceed 30% of the market.</w:t>
      </w:r>
    </w:p>
    <w:p>
      <w:r>
        <w:t>The impact of the operation is particularly important in the geographic areas defined around Calatayud, Alcañiz, and Ejea de los Caballeros by isochrones of 15 minutes of driving, where the resulting shares from the operation reach magnitudes exceeding 55%. If broader geographic areas are considered, such as isochrones of 30 minutes, the shares would reach 37% of the market in Calatayud and Alcañiz and 42% in Ejea de los Caballeros.</w:t>
      </w:r>
    </w:p>
    <w:p>
      <w:r>
        <w:t>In all three cases, the operation represents the union of the two main operators in these markets, which also have the largest establishments, a relevant aspect given the significant barriers to entry that exist in them. Thus, it increases the asymmetry with respect to other operators, which have smaller establishments.</w:t>
      </w:r>
    </w:p>
    <w:p>
      <w:r>
        <w:t>The operation is also relevant in the geographic area defined around Zaragoza, where the resulting share reaches around 42% of the market.</w:t>
      </w:r>
    </w:p>
    <w:p>
      <w:r>
        <w:t>Regarding the upstream market for the supply of daily consumer goods, the operation does not seem to pose competition issues given the low resulting share.</w:t>
      </w:r>
    </w:p>
    <w:p>
      <w:r>
        <w:t>47 The deadline for transposing the Services Directive ends on December 28, 2009.</w:t>
      </w:r>
    </w:p>
    <w:p>
      <w:r>
        <w:t>22. INVESTIGATION OF THE MERGER</w:t>
      </w:r>
    </w:p>
    <w:p>
      <w:r>
        <w:t>VI.2. Current Competition, Potential Competition, and Barriers to Entry</w:t>
      </w:r>
    </w:p>
    <w:p>
      <w:r>
        <w:t>The main competitors of AUCHAN in the market for the retail distribution of daily consumer goods in a self-service format at the national, regional, and provincial levels are nationally or regionally established companies such as MERCADONA, EROSKI, CONSUM, or DINOSOL, alongside international distribution groups such as CARREFOUR or LIDL.</w:t>
      </w:r>
    </w:p>
    <w:p>
      <w:r>
        <w:t>However, the presence of these operators is not as significant in the Autonomous Community of Aragón, the province of Zaragoza, and the various local markets considered relevant for the operation, as to act as a counterbalance to the increase in share of the acquiring group.</w:t>
      </w:r>
    </w:p>
    <w:p>
      <w:r>
        <w:t>On the other hand, the operation entails the disappearance of an important regional operator, GALERIAS PRIMERO, which is the market leader in the retail distribution of daily consumer goods in the Autonomous Community of Aragón.</w:t>
      </w:r>
    </w:p>
    <w:p>
      <w:r>
        <w:t>Regarding the potential competition that may arise from the entry of new operators into the retail market, two main barriers to entry should be highlighted: legal, arising from the need to request a commercial license from the competent authorities of the corresponding Autonomous Communities for the establishment of certain types of retail commercial surfaces, and physical, arising from the difficulty of finding available premises located in attractive points.</w:t>
      </w:r>
    </w:p>
    <w:p>
      <w:r>
        <w:t>The defunct TDC has repeatedly indicated the character of access barrier that regional regulations represent. Nevertheless, the notifying party points out that these regulations have not prevented the entry and expansion of some operators in the retail distribution market.</w:t>
      </w:r>
    </w:p>
    <w:p>
      <w:r>
        <w:t>In particular, in Aragón, the requirements for a commercial license apply both to the opening of large and medium-sized commercial surfaces. Specifically, a license is required for the opening of establishments larger than 600 m2 in those localities, such as Alcañiz and Ejea de los Caballeros, with fewer than 20,000 inhabitants, and for establishments larger than 1,000 m2 in localities with between 20,000 and 50,000 inhabitants, as is the case in Calatayud.</w:t>
      </w:r>
    </w:p>
    <w:p>
      <w:r>
        <w:t>VI.3. Demand Compensatory Power</w:t>
      </w:r>
    </w:p>
    <w:p>
      <w:r>
        <w:t>The demand in the market for the retail distribution of daily consumer goods is constituted by end consumers, individuals who will go to various retail sales centers to supply themselves with food and non-food products that meet the usual needs of households.</w:t>
      </w:r>
    </w:p>
    <w:p>
      <w:r>
        <w:t>It cannot, therefore, be stated that the power of demand is such that it counteracts the possible market power acquired by AUCHAN as a result of this operation.</w:t>
      </w:r>
    </w:p>
    <w:p>
      <w:r>
        <w:t>VI.4. Conclusion</w:t>
      </w:r>
    </w:p>
    <w:p>
      <w:r>
        <w:t>Taking into account these considerations, particularly the disappearance of the main operator in the market in the Autonomous Community of Aragón, the addition of shares, and the existence of barriers to entry, it is advisable to proceed with a more detailed analysis of the operation in order to rule out that it may negatively affect competition in any of the considered markets, and particularly in the markets of Calatayud, Alcañiz, and Ejea de los Caballeros.</w:t>
      </w:r>
    </w:p>
    <w:p>
      <w:r>
        <w:t>VII. LIFTING OF THE SUSPENSION OF THE OPERATION</w:t>
      </w:r>
    </w:p>
    <w:p>
      <w:r>
        <w:t>In accordance with the provisions of Article 9.6 of Law 15/2007, the notifying party has requested the lifting of the obligation to suspend the execution of the operation. However, AUCHAN does not provide any reason justifying the need for the requested lifting.</w:t>
      </w:r>
    </w:p>
    <w:p>
      <w:r>
        <w:t>Weighing the detriments to the operation arising from the suspension and those that its execution could cause to competition, and particularly considering that the request is directed to the entirety of the projected concentration and that the combined shares in several of the affected markets exceed 50%, it is not deemed appropriate to agree to lift the suspension.</w:t>
      </w:r>
    </w:p>
    <w:p>
      <w:r>
        <w:t>VIII. COMMITMENTS</w:t>
      </w:r>
    </w:p>
    <w:p>
      <w:r>
        <w:t>In accordance with Article 69 of Royal Decree 261/2008, of February 22, which approves the Regulation on Competition Defense, the notifying party may present commitments in the first phase to the Directorate of Investigation within a period of up to 20 days from the notification in the form of the concentration.</w:t>
      </w:r>
    </w:p>
    <w:p>
      <w:r>
        <w:t>Since the commitments were presented on October 7, 2008, their admission in the first phase is not appropriate, without prejudice to their being evaluated in the second phase for the resolution of the identified competition issues.</w:t>
      </w:r>
    </w:p>
    <w:p>
      <w:r>
        <w:t>IX. PROPOSAL</w:t>
      </w:r>
    </w:p>
    <w:p>
      <w:r>
        <w:t>In light of all the above and by virtue of Article 57.1 of Law 15/2007, of July 3, on Competition Defense, it is proposed to agree to initiate the second phase of the procedure, under the application of Article 57.2.c) of Law 15/2007, of July 3, on Competition Defense, to the extent that the operation may hinder the maintenance of effective competition in the analyzed markets.</w:t>
      </w:r>
    </w:p>
    <w:p>
      <w:r>
        <w:t>It is also proposed to dismiss the request for lifting the suspension of the execution of the operation in accordance with the provisions of Article 9.6 of Law 15/2007.</w:t>
      </w:r>
    </w:p>
    <w:p>
      <w:r>
        <w:t>All of this is without prejudice to the applicable sectoral legislation.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