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https://www.cnmc.es/expedientes/c010808</w:t>
      </w:r>
    </w:p>
    <w:p>
      <w:r>
        <w:t>Pages translated : 7</w:t>
      </w:r>
    </w:p>
    <w:p/>
    <w:p>
      <w:r>
        <w:rPr>
          <w:b/>
        </w:rPr>
        <w:t>[Pages 1–3]</w:t>
      </w:r>
    </w:p>
    <w:p>
      <w:r>
        <w:t>NATIONAL COMMISSION ON COMPETITION RESOLUTION (File C-0108/08, ING CAR LEASE/UNIVERSAL LEASE) COUNCIL D. Luis Berenguer Fuster, President D. Fernando Torremocha García-Sáenz, Vice President D. Miguel Cuerdo Mir, Counselor Dª Pilar Sánchez Núñez, Counselor D. Julio Costas Comesaña, Counselor Dª Mª Jesús González López, Counselor Dª Inmaculada Gutiérrez Carrizo, Counselor In Madrid, on October 15, 2008. Having reviewed the file processed in accordance with Law 15/2007, of July 3, on the Defense of Competition, regarding the exclusive control acquisition of UNIVERSAL LEASE IBERIA S.A. by ING CAR LEASE ESPAÑA S.A. (File C/0108/08) and agreeing with the report and proposal submitted by the Directorate of Investigation, the Council of the National Commission on Competition has resolved, in application of Article 57.2.a) of the aforementioned Law, to authorize the said concentration operation in the first phase. This Resolution shall be communicated to the Directorate of Investigation of the National Commission on Competition and notified to the interested parties, informing them that it concludes the administrative procedure and that a contentious-administrative appeal may be filed against it before the National Court, within two months from its notification.</w:t>
      </w:r>
    </w:p>
    <w:p>
      <w:r>
        <w:t>NATIONAL COMMISSION DIRECTORATE OF COMPETITION INVESTIGATION REPORT AND PROPOSAL FOR RESOLUTION FILE C-0108/08 ING CAR LEASE / UNIVERSAL LEASE On October 1, 2008, the National Competition Commission (CNC) received notification regarding the economic concentration operation consisting of the exclusive control acquisition of UNIVERSAL LEASE IBERIA, S.A. by ING CAR LEASE ESPAÑA S.A. This notification was made by ING CAR LEASE ESPAÑA S.A., as established in Article 9 of Law 15/2007, of July 3, on the Defense of Competition (LDC) for exceeding the sales volume threshold established in Article 8.1 b) of the aforementioned regulation. This operation is subject to the provisions of Royal Decree 261/2008, of February 22, which approves the Competition Defense Regulation. Article 57.2.c) of Law 15/2007 establishes that the CNC Council shall issue a resolution in the first phase in which it may agree to initiate the second phase of the procedure when it considers that the concentration may hinder the maintenance of effective competition in all or part of the national market. Furthermore, Article 38.2 of Law 15/2007 adds: "The expiration of the maximum period established in Article 36.2.a) of this Law for the resolution in the first phase of concentration control shall determine the acceptance of the corresponding request by administrative silence, except in the cases provided for in Articles 9.5, 55.5, and 57.2.d) of this Law." In accordance with the provisions of Article 9.6 of Law 15/2007, the notifying party requests that the suspension of the execution of the operation be lifted. On October 2, 2008, this Directorate of Investigation sent the notifying party a request for correction of the notification, in application of Articles 37.2.b) and 55.4 of Law 15/2007, which was answered on the same date. According to the above, the deadline to agree to initiate the second phase of the procedure is November 3, 2008, inclusive. After this date, the notified operation will be considered tacitly authorized. I.- NATURE OF THE OPERATION The notified concentration operation consists of the exclusive control acquisition of UNIVERSAL LEASE IBERIA, S.A. by ING CAR LEASE ESPAÑA S.A., a company belonging to the Dutch group ING, through the acquisition of all its share capital. Therefore, the operation falls within the scope of Article 7.1 b of the LDC.</w:t>
      </w:r>
    </w:p>
    <w:p>
      <w:r>
        <w:t>II.- APPLICABILITY OF LAW 15/2007 ON THE DEFENSE OF COMPETITION According to the notifying party, the operation does not fall within the scope of application of Council Regulation (EC) No 139/2004 of January 20, on the control of concentrations between undertakings, as it does not exceed the thresholds of Article 1, paragraphs 2 and 3 thereof. However, the notified operation meets the requirements set forth by Law 15/2007 for its notification, as it exceeds the threshold established in Article 8.1.b) of the same (turnover). The operation meets the requirements set forth in Article 56.1.b) of the LDC for its processing as an abbreviated procedure, to the extent that the limited market participation of the parties makes the operation not susceptible to significantly affect competition. III.- PARTICIPATING COMPANIES III.1. ING CAR LEASE ESPAÑA S.A. (“ING CAR LEASE”) ING CAR LEASE is a company domiciled in Spain belonging to the Dutch financial group ING, created as a result of the merger of the insurance entity ING NATIONALE NEDERLANDER and the commercial bank NMB POSTBANK GROUP, and whose parent company is a listed company. The activity of the ING group focuses on three major business areas: insurance, wholesale and retail banking, and asset management. ING CAR LEASE belongs to the wholesale banking area of the ING group and is active in the vehicle rental and fleet management sector in the corporate segment. It currently provides services in 17 European countries either directly or through a strategic alliance with DEUTSCHE LEASING FLEET. In Spain, ING CAR LEASE manages a fleet of approximately 16,000 vehicles and has its own offices in Madrid, Barcelona, Valencia, and Bilbao, as well as an external delegation in the Canary Islands. The turnover of the ING group in the last fiscal year, in accordance with Article 5 of Royal Decree 261/2008, is, according to the notifier, as follows: TURNOVER OF ING - 2007 (Million euros) WORLDWIDE EU SPAIN [&gt;2,500] [&gt;250] [&gt;60] Source: Notification 1 Listed on the stock exchanges of Amsterdam, Brussels, Frankfurt, Paris, New York, and Switzerland. According to the notifier, the known shareholders of ING are […] 2 The parts of the report whose exact content has been declared confidential are indicated in brackets.</w:t>
      </w:r>
    </w:p>
    <w:p>
      <w:r>
        <w:rPr>
          <w:b/>
        </w:rPr>
        <w:t>[Pages 4–6]</w:t>
      </w:r>
    </w:p>
    <w:p>
      <w:r>
        <w:t>3.</w:t>
        <w:br/>
        <w:t>INVESTIGATION OF THE DECISION</w:t>
      </w:r>
    </w:p>
    <w:p>
      <w:r>
        <w:t>III.2. UNIVERSAL LEASE IBERIA, S.A. (“UNIVERSAL LEASE”)</w:t>
      </w:r>
    </w:p>
    <w:p>
      <w:r>
        <w:t>UNIVERSAL LEASE is a company domiciled in Spain belonging to the German financial group GFKL, which owns 80% of its share capital, with the remaining 20% held by Grupo Empresas CAJASUR, S.L.3</w:t>
      </w:r>
    </w:p>
    <w:p>
      <w:r>
        <w:t>UNIVERSAL LEASE is active in providing vehicle rental services, primarily in the corporate segment, for which it has a fleet of approximately 17,000 vehicles.</w:t>
      </w:r>
    </w:p>
    <w:p>
      <w:r>
        <w:t>The turnover of UNIVERSAL LEASE in the last fiscal year, in accordance with Article 5 of Royal Decree 261/2008, is, according to the notifier, as follows:</w:t>
      </w:r>
    </w:p>
    <w:p>
      <w:r>
        <w:t>TURNOVER OF UNIVERSAL LEASE - 2007</w:t>
        <w:br/>
        <w:t>(Million euros)</w:t>
        <w:br/>
        <w:t>WORLDWIDE EU SPAIN</w:t>
        <w:br/>
        <w:t>[&lt;2,500] [&lt;250] [&lt;60]</w:t>
        <w:br/>
        <w:t>Source: Notification</w:t>
      </w:r>
    </w:p>
    <w:p>
      <w:r>
        <w:t>IV.- RELEVANT MARKETS AND MARKET SHARES</w:t>
      </w:r>
    </w:p>
    <w:p>
      <w:r>
        <w:t>IV.1. Product Market</w:t>
      </w:r>
    </w:p>
    <w:p>
      <w:r>
        <w:t>The companies involved in the operation are primarily active in the sector of providing vehicle rental services. Additionally, ING and UNIVERSAL LEASE engage in the sale of their vehicles once the rental period has elapsed; however, according to the information provided by the notifier, these activities represent an irrelevant percentage of the Spanish used vehicle market4, and therefore will not be subject to further analysis.</w:t>
      </w:r>
    </w:p>
    <w:p>
      <w:r>
        <w:t>The Spanish5 and community6 competition authorities have analyzed the sector of vehicle rental services on various occasions. In these analyses, it has been deemed appropriate to distinguish between short-term vehicle rental services (for vacations and business) and long-term rental services (with a rental period exceeding one year).</w:t>
      </w:r>
    </w:p>
    <w:p>
      <w:r>
        <w:t>It has also been suggested that markets could be distinguished based on the demand for these services, thus differentiating between vehicle rental services to businesses and rental services to individuals (vacation vehicles) or by the category of the rented vehicle, distinguishing between passenger vehicle rentals (light vehicles) and industrial vehicle rentals.</w:t>
      </w:r>
    </w:p>
    <w:p>
      <w:r>
        <w:t>In this case, both ING CAR LEASE and UNIVERSAL LEASE are primarily active in providing long-term rental services of light vehicles to businesses.</w:t>
      </w:r>
    </w:p>
    <w:p>
      <w:r>
        <w:t>Within this market, the aforementioned precedents differentiate between the market for vehicle rental under leasing or financial lease agreements with an option to purchase and the market for simple rental, renting, or operating lease agreements.</w:t>
      </w:r>
    </w:p>
    <w:p>
      <w:r>
        <w:t>Financial leasing operates as a loan with an option to purchase the vehicle, while renting does not include a purchase option under advantageous conditions. Renting is a lease in which the lessor retains ownership of the vehicle, which is made available to the lessee for an agreed period and mileage, including the provision of a series of related services, such as advice, administrative management, and technical maintenance of the vehicles7.</w:t>
      </w:r>
    </w:p>
    <w:p>
      <w:r>
        <w:t>None of the companies participating in the operation lease their vehicles under leasing agreements, so the analysis of the operation will focus on operational rental services.</w:t>
      </w:r>
    </w:p>
    <w:p>
      <w:r>
        <w:t>Considering the activities of the parties and the community and national precedents, this Directorate of Investigation will analyze the impact of the operation in the market for operational rental services of light vehicles to businesses in the long term.</w:t>
      </w:r>
    </w:p>
    <w:p>
      <w:r>
        <w:t>IV.2. Geographic Market</w:t>
      </w:r>
    </w:p>
    <w:p>
      <w:r>
        <w:t>Both community and national practices agree that the market for operational rental services of light vehicles to businesses in the long term is of national scope due, among other reasons, to the importance of having a comprehensive maintenance and assistance network within the national territory, to the different national regulations in the fiscal area, to the varying road conditions in each State, which significantly influence the needs and preferences of customers, as well as to the absence of standardized products at the European level.</w:t>
      </w:r>
    </w:p>
    <w:p>
      <w:r>
        <w:t>V.- MARKET ANALYSIS</w:t>
      </w:r>
    </w:p>
    <w:p>
      <w:r>
        <w:t>V.1. Supply Structure</w:t>
      </w:r>
    </w:p>
    <w:p>
      <w:r>
        <w:t>According to the notifier, the Spanish market for operational rental services of light vehicles to businesses has been experiencing a growth phase over the last four years. As of December 31, 2007, the fleet of vehicles managed by various operators amounted to 556,569 units, representing a growth of 10.65% compared to the year 2006. In line with this growth, it is expected that by 2020, around 20% of the vehicles purchased by society as a whole will be registered through renting.</w:t>
      </w:r>
    </w:p>
    <w:p>
      <w:r>
        <w:t>The supply of the Spanish market for operational rental services of light vehicles to businesses is highly diversified, with a large number of operators, some belonging to multinational groups in the financial and automotive sectors. Such is the case of ALD AUTOMOTIVE (belonging to the SOCIETE GENERALE group), CAIXA RENTING, BANSACAR AUTORENTING, BBVA FINANCIA AUTORENTING, or ARVAL PHH (belonging to BNP PARIBAS).</w:t>
      </w:r>
    </w:p>
    <w:p>
      <w:r>
        <w:t>The following table shows the structure of the Spanish market for the provision of operational rental services of light vehicles to businesses, in terms of volume (number of vehicles), based on data provided by the notifier, which comes from the Spanish Association of Vehicle Renting (AER).</w:t>
      </w:r>
    </w:p>
    <w:p>
      <w:r>
        <w:t>SPANISH MARKET FOR OPERATIONAL RENTAL OF VEHICLES TO BUSINESSES. 2007</w:t>
        <w:br/>
        <w:t>Number of vehicles in</w:t>
        <w:br/>
        <w:t>Rental Entities Share</w:t>
        <w:br/>
        <w:t>ING CAR LEASE […] [0-10]%</w:t>
        <w:br/>
        <w:t>UNIVERSAL LEASE […] [0-10]%</w:t>
        <w:br/>
        <w:t>LEASE PLAN […] [10-20]%</w:t>
        <w:br/>
        <w:t>ALD AUTOMOTIVE […] [10-20]%</w:t>
        <w:br/>
        <w:t>BANSACAR […] [10-20]%</w:t>
        <w:br/>
        <w:t>ARVAL […] [0-10]%</w:t>
        <w:br/>
        <w:t>BBVA AUTORENTING […] [0-10]%</w:t>
        <w:br/>
        <w:t>CAIXA RENTING […] [0-10]%</w:t>
        <w:br/>
        <w:t>GE COMMERCIAL FFS […] [0-10]%</w:t>
        <w:br/>
        <w:t>OVERLEASE […] [0-10]%</w:t>
        <w:br/>
        <w:t>SANTANDER CONSUMER IBER RENT […] [0-10]%</w:t>
        <w:br/>
        <w:t>PEUGEOT […] [0-10]%</w:t>
        <w:br/>
        <w:t>Others ……… ………</w:t>
        <w:br/>
        <w:t>Total 556,569 100%</w:t>
        <w:br/>
        <w:t>Source: Notification, according to data from AER.</w:t>
      </w:r>
    </w:p>
    <w:p>
      <w:r>
        <w:t>VI.- ASSESSMENT OF THE OPERATION</w:t>
      </w:r>
    </w:p>
    <w:p>
      <w:r>
        <w:t>The notified operation consists of the exclusive control acquisition of UNIVERSAL LEASE IBERIA, S.A. by ING CAR LEASE ESPAÑA S.A., belonging to the ING group.</w:t>
      </w:r>
    </w:p>
    <w:p>
      <w:r>
        <w:t>The operation will not result in a substantial increase in the position that the ING group holds in the Spanish market for the provision of operational rental services of light vehicles to businesses in the long term, which will remain below [10-20]%</w:t>
      </w:r>
    </w:p>
    <w:p>
      <w:r>
        <w:rPr>
          <w:b/>
        </w:rPr>
        <w:t>[Pages 7–7]</w:t>
      </w:r>
    </w:p>
    <w:p>
      <w:r>
        <w:t>6. INVESTIGATION OF THE DECISION</w:t>
      </w:r>
    </w:p>
    <w:p>
      <w:r>
        <w:t>([0-10]% in terms of volume and [0-10]% in value). The Spanish market for the provision of these services is a competitive and constantly growing market, in which a significant number of operators belonging to solid financial and automotive groups active at the international level are present. The demand for these services is fundamentally constituted by SMEs, public administrations, institutions, and professionals who, in some cases, have significant bargaining power. Considering the aforementioned considerations, it cannot be expected that the operation poses a threat to effective competition in the analyzed market.</w:t>
      </w:r>
    </w:p>
    <w:p>
      <w:r>
        <w:t>VII.- PROPOSAL</w:t>
      </w:r>
    </w:p>
    <w:p>
      <w: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