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https://www.cnmc.es/expedientes/c011408</w:t>
      </w:r>
    </w:p>
    <w:p>
      <w:r>
        <w:t>Pages translated : 6</w:t>
      </w:r>
    </w:p>
    <w:p/>
    <w:p>
      <w:r>
        <w:rPr>
          <w:b/>
        </w:rPr>
        <w:t>[Pages 1–3]</w:t>
      </w:r>
    </w:p>
    <w:p>
      <w:r>
        <w:t>NATIONAL COMPETITION COMMISSION RESOLUTION (File C-0114/08, CAIXANOVA/R CABLE) COUNCIL D. Luis Berenguer Fuster, President D. Fernando Torremocha García-Sáenz, Vice President D. Emilio Conde Fernández-Oliva, Counselor D. Miguel Cuerdo Mir, Counselor Dª Pilar Sánchez Núñez, Counselor D. Julio Costas Comesaña, Counselor Dª Mª Jesús González López, Counselor Dª Inmaculada Gutiérrez Carrizo, Counselor In Madrid, on November 26, 2008.</w:t>
      </w:r>
    </w:p>
    <w:p>
      <w:r>
        <w:t>Having reviewed the file processed in accordance with Law 15/2007, of July 3, on the Defense of Competition, regarding the acquisition by Caixa de Aforros de Vigo, Ourense de Pontevedra (CAIXANOVA) of exclusive control over R Cable y Telecomunicaciones Galicia, S.A. (R CABLE) (File C/0114/08) and being in agreement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Audiencia Nacional, within two months from its notification.</w:t>
      </w:r>
    </w:p>
    <w:p>
      <w:r>
        <w:t>NATIONAL COMPETITION COMMISSION INVESTIGATION DIRECTORATE REPORT AND PROPOSED RESOLUTION FILE C/0114/08 CAIXANOVA / R CABLE</w:t>
      </w:r>
    </w:p>
    <w:p>
      <w:r>
        <w:t>On October 29, 2008, a notification was received by this Investigation Directorate regarding the acquisition by Caixa de Aforros de Vigo, Ourense de Pontevedra (CAIXANOVA) of exclusive control over R Cable y Telecomunicaciones Galicia, S.A. (R CABLE).</w:t>
      </w:r>
    </w:p>
    <w:p>
      <w:r>
        <w:t>This notification was made by CAIXANOVA in accordance with Article 9 of Law 15/2007, of July 3, on the Defense of Competition, as it exceeds the threshold established in Article 8.1.b). This operation is subject to the provisions of Royal Decree 261/2008, of February 22, which approves the Competition Defense Regulation.</w:t>
      </w:r>
    </w:p>
    <w:p>
      <w:r>
        <w:t>Article 57.2.c) of Law 15/2007 establishes that the Council of the National Competition Commission shall issue a resolution in the first phase in which it may decide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shall determine the acceptance of the corresponding application by administrative silence, except in the cases provided for in Articles 9.5, 55.5, and 57.2.d) of this Law."</w:t>
      </w:r>
    </w:p>
    <w:p>
      <w:r>
        <w:t>On November 5, 2008, this Investigation Directorate requested the report provided for in Article 17.2.c) of the LDC from the Telecommunications Market Commission (CMT) in relation to the reference file.</w:t>
      </w:r>
    </w:p>
    <w:p>
      <w:r>
        <w:t>By virtue of the provisions of Article 37.2.d) of Law 15/2007, the request for such information suspended the expiration of the maximum periods for resolving the reference file. The report from the CMT was received by the CNC on November 24, 2008.</w:t>
      </w:r>
    </w:p>
    <w:p>
      <w:r>
        <w:t>Accordingly, the deadline for deciding to initiate the second phase of the procedure is December 18, 2008, inclusive. After this date, the notified operation will be considered tacitly authorized.</w:t>
      </w:r>
    </w:p>
    <w:p>
      <w:r>
        <w:t>I. NATURE OF THE OPERATION</w:t>
      </w:r>
    </w:p>
    <w:p>
      <w:r>
        <w:t>The notified operation consists of the acquisition by CAIXANOVA of exclusive control over R CABLE.</w:t>
      </w:r>
    </w:p>
    <w:p>
      <w:r>
        <w:t>The operation is executed through a purchase agreement dated September 10, 2008, which regulates the execution of the operation, by which CAIXANOVA acquires from Unión Fenosa, S.A., 35.44% of the share capital of R CABLE.</w:t>
      </w:r>
    </w:p>
    <w:p>
      <w:r>
        <w:t>1 The notifying party indicates that the formalization of the share purchase will take place, as agreed between the parties, no later than one of the following dates: [...].</w:t>
      </w:r>
    </w:p>
    <w:p>
      <w:r>
        <w:t>CAIXANOVA, which already owned 30.80% of the share capital of R CABLE, will now control 66.24%, exercising exclusive control over it. Therefore, the notified transaction results in an economic concentration in accordance with the provisions of Article 7.1.b) of Law 15/2007. The execution of the transaction is subject to authorization by the competition authorities of Spain.</w:t>
      </w:r>
    </w:p>
    <w:p>
      <w:r>
        <w:t>II. APPLICABILITY OF LAW 15/2007 ON THE DEFENSE OF COMPETITION</w:t>
      </w:r>
    </w:p>
    <w:p>
      <w:r>
        <w:t>According to the notifying party, the transaction does not fall within the scope of Council Regulation (EC) No 139/2004 of January 20, on the control of concentrations between undertakings, as it does not exceed the thresholds of its Article 1. However, the notified transaction meets the requirements provided by Law 15/2007 for its notification, as it exceeds the threshold established in Article 8.1.b) of the same.</w:t>
      </w:r>
    </w:p>
    <w:p>
      <w:r>
        <w:t>Furthermore, the operation is eligible to be processed through the abbreviated procedure as it meets the requirements set forth in Article 56.1 of Law 15/2007, in that there is no horizontal or vertical overlap between the parties to the operation, as none of them engage in economic activities in the same geographic and product reference market or in related markets in an upstream or downstream manner within the production and marketing process.</w:t>
      </w:r>
    </w:p>
    <w:p>
      <w:r>
        <w:t>III. PARTICIPATING COMPANIES</w:t>
      </w:r>
    </w:p>
    <w:p>
      <w:r>
        <w:t>III.1. CAIXA DE AFORROS DE VIGO, OURENSE DE PONTEVEDRA (CAIXANOVA)</w:t>
      </w:r>
    </w:p>
    <w:p>
      <w:r>
        <w:t>CAIXANOVA is a private financial institution, of a foundational nature, dedicated to the administration and management of the deposits entrusted to it and to facilitating financial and para-financial services, their complementary and derivative services.</w:t>
      </w:r>
    </w:p>
    <w:p>
      <w:r>
        <w:t>Given its status as a Savings Bank, CAIXANOVA is a charitable-social entity, not controlled directly or indirectly by any person, natural or legal.</w:t>
      </w:r>
    </w:p>
    <w:p>
      <w:r>
        <w:t>According to its bylaws and the Law on Savings Banks of Galicia, it is under the Protection of the Xunta de Galicia.</w:t>
      </w:r>
    </w:p>
    <w:p>
      <w:r>
        <w:t>None of the companies controlled by CAIXANOVA operate in the market of the acquired entity, the provision of electronic communications services.</w:t>
      </w:r>
    </w:p>
    <w:p>
      <w:r>
        <w:t>The turnover of CAIXANOVA in the fiscal year 2007 according to Article 5 of the Competition Defense Regulation was, according to the notifying party, as follows:</w:t>
      </w:r>
    </w:p>
    <w:p>
      <w:r>
        <w:t>CAIXANOVA'S TURNOVER IN FISCAL YEAR 2007 (Millions of euros) WORLD EU SPAIN 1,197.4 1,172.0 1,127.8 Source: Notification</w:t>
      </w:r>
    </w:p>
    <w:p>
      <w:r>
        <w:rPr>
          <w:b/>
        </w:rPr>
        <w:t>[Pages 4–6]</w:t>
      </w:r>
    </w:p>
    <w:p>
      <w:r>
        <w:t>III.2. R CABLE Y TELECOMUNICACIONES GALICIA, S.A. (R CABLE)</w:t>
      </w:r>
    </w:p>
    <w:p>
      <w:r>
        <w:t>R CABLE is the parent company of the R Cable Group, which primarily operates in the provision of cable telecommunications services and other telecommunication and audiovisual services.</w:t>
      </w:r>
    </w:p>
    <w:p>
      <w:r>
        <w:t>Specifically, the R CABLE group provides fixed and mobile telephony services under contract, pay television services, and broadband Internet access.</w:t>
      </w:r>
    </w:p>
    <w:p>
      <w:r>
        <w:t>Currently, R CABLE is not under the direct or indirect control of any company or individual.</w:t>
      </w:r>
    </w:p>
    <w:p>
      <w:r>
        <w:t>The subsidiaries of R CABLE are Estudio de Reingeniería y Renovación Empresarial, S.L. (100% of the capital), which has not engaged in any activity so far, and Cinfo, Contenidos Informativos Personalizados, S.L. (80% of the capital), which provides services related to the Internet, as well as services related to the design, creation, and incorporation of content.</w:t>
      </w:r>
    </w:p>
    <w:p>
      <w:r>
        <w:t>The billing of R CABLE in the year 2007, in accordance with Article 5 of the Competition Defense Regulation, was, according to the notifying party, as follows:</w:t>
      </w:r>
    </w:p>
    <w:p>
      <w:r>
        <w:t>R CABLE'S TURNOVER IN THE YEAR 2007 (Millions of euros)</w:t>
      </w:r>
    </w:p>
    <w:p>
      <w:r>
        <w:t xml:space="preserve">WORLDWIDE EU SPAIN  </w:t>
        <w:br/>
        <w:t xml:space="preserve">158.2 158.2 158.2  </w:t>
        <w:br/>
        <w:t>Source: Notification</w:t>
      </w:r>
    </w:p>
    <w:p>
      <w:r>
        <w:t>IV. RELEVANT MARKETS</w:t>
      </w:r>
    </w:p>
    <w:p>
      <w:r>
        <w:t>IV.1 Product Markets</w:t>
      </w:r>
    </w:p>
    <w:p>
      <w:r>
        <w:t>The economic sectors in which the transaction is framed are those of the provision of electronic and audiovisual communication services, in which only the acquired R CABLE is present.</w:t>
      </w:r>
    </w:p>
    <w:p>
      <w:r>
        <w:t>According to the precedents of the competition authorities in Spain and in the EU, the services offered by R CABLE can be regrouped into the following categories: (i) Retail fixed telephony services; (ii) Retail mobile telephony services; (iii) Retail electronic communications services for businesses; (iv) Retail Internet access services; (v) Wholesale electronic communications services, in which R CABLE only offers fixed network interconnection and circuit leasing; and (vi) Pay television services.</w:t>
      </w:r>
    </w:p>
    <w:p>
      <w:r>
        <w:t>However, according to the notifying party's data, based on those published by the Telecommunications Market Commission (CMT) in its annual report for 2007, the shares of the acquired R CABLE in each of these markets are below 5%.</w:t>
      </w:r>
    </w:p>
    <w:p>
      <w:r>
        <w:t>In light of the above, considering the characteristics of the transaction, the exact definition of the relevant product markets remains open, as it does not affect the conclusions of the analysis.</w:t>
      </w:r>
    </w:p>
    <w:p>
      <w:r>
        <w:t>IV.2 Geographic Market</w:t>
      </w:r>
    </w:p>
    <w:p>
      <w:r>
        <w:t>In the aforementioned precedents, the product markets considered were defined as national in scope.</w:t>
      </w:r>
    </w:p>
    <w:p>
      <w:r>
        <w:t>In any case, given the nature of the transaction, it is not necessary to close the geographic definition of these markets.</w:t>
      </w:r>
    </w:p>
    <w:p>
      <w:r>
        <w:t>V. MARKET ANALYSIS</w:t>
      </w:r>
    </w:p>
    <w:p>
      <w:r>
        <w:t>The market shares of R CABLE in all markets in which it is present are below [0-10]%.</w:t>
      </w:r>
    </w:p>
    <w:p>
      <w:r>
        <w:t>According to the notifying party, the turnover of R CABLE in each of the markets in which it operates, year 2007, based on the figures published by the CMT, is as follows:</w:t>
      </w:r>
    </w:p>
    <w:p>
      <w:r>
        <w:t xml:space="preserve">R CABLE SERVICES Revenue 2007 (mill. €) Share (%)  </w:t>
        <w:br/>
        <w:t xml:space="preserve">Retail fixed telephony […] [0-10]%  </w:t>
        <w:br/>
        <w:t xml:space="preserve">Retail mobile telephony […] [0-10]%  </w:t>
        <w:br/>
        <w:t xml:space="preserve">Retail electronic communications for businesses […] [0-10]%  </w:t>
        <w:br/>
        <w:t xml:space="preserve">Retail Internet access […] [0-10]%  </w:t>
        <w:br/>
        <w:t xml:space="preserve">Wholesale electronic communications interconnection […] [0-10]%  </w:t>
        <w:br/>
        <w:t xml:space="preserve">Wholesale electronic communications circuit leasing […] [0-10]%  </w:t>
        <w:br/>
        <w:t xml:space="preserve">Pay television […] [0-10]%  </w:t>
        <w:br/>
        <w:t>Source: Notification</w:t>
      </w:r>
    </w:p>
    <w:p>
      <w:r>
        <w:t>VI. ASSESSMENT OF THE TRANSACTION</w:t>
      </w:r>
    </w:p>
    <w:p>
      <w:r>
        <w:t>The transaction consists of the acquisition by Caixa de Aforros de Vigo, Ourense de Pontevedra (CAIXANOVA) of exclusive control over R Cable y Telecomunicaciones Galicia, S.A. (R CABLE).</w:t>
      </w:r>
    </w:p>
    <w:p>
      <w:r>
        <w:t>In the affected product markets of electronic and audiovisual communication services, only the acquired R CABLE operates in Spain, with no horizontal or vertical overlap occurring in any of these markets. Furthermore, the market share of R CABLE is not too high, being below [0-10]% in each of the markets in which it operates.</w:t>
      </w:r>
    </w:p>
    <w:p>
      <w:r>
        <w:t>This conclusion is consistent with that expressed by the CMT in the report submitted at the request of the Investigation Directorate. The CMT concludes that “it does not perceive indications that the transaction subject to the report may have anticompetitive effects on the electronic communications markets.”</w:t>
      </w:r>
    </w:p>
    <w:p>
      <w:r>
        <w:t>In light of the above, it cannot be expected that the notified transaction poses a threat to effective competition in the analyzed markets.</w:t>
      </w:r>
    </w:p>
    <w:p>
      <w:r>
        <w:t>VII.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