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https://www.cnmc.es/expedientes/c011708</w:t>
      </w:r>
    </w:p>
    <w:p>
      <w:r>
        <w:t>Pages translated : 14</w:t>
      </w:r>
    </w:p>
    <w:p/>
    <w:p>
      <w:r>
        <w:rPr>
          <w:b/>
        </w:rPr>
        <w:t>[Pages 1–3]</w:t>
      </w:r>
    </w:p>
    <w:p>
      <w:r>
        <w:t>NATIONAL COMMISSION</w:t>
        <w:br/>
        <w:t>FOR COMPETITION</w:t>
        <w:br/>
        <w:t>RESOLUTION (Exp. C-0117/08, CIMPOR/CEMEX)</w:t>
        <w:br/>
        <w:t>COUNCIL</w:t>
        <w:br/>
        <w:t>Mr. Luis Berenguer Fuster, President</w:t>
        <w:br/>
        <w:t>Mr. Fernando Torremocha García-Sáenz, Vice President</w:t>
        <w:br/>
        <w:t>Mr. Emilio Conde Fernández-Oliva, Councilor</w:t>
        <w:br/>
        <w:t>Mr. Miguel Cuerdo Mir, Councilor</w:t>
        <w:br/>
        <w:t>Ms. Pilar Sánchez Núñez, Councilor</w:t>
        <w:br/>
        <w:t>Mr. Julio Costas Comesaña, Councilor</w:t>
        <w:br/>
        <w:t>Ms. Mª Jesús González López, Councilor</w:t>
        <w:br/>
        <w:t>Ms. Inmaculada Gutiérrez Carrizo, Councilor</w:t>
        <w:br/>
        <w:t>In Madrid, on December 17, 2008.</w:t>
        <w:br/>
        <w:t>Having reviewed the file processed in accordance with Law 15/2007, of July 3, on the Defense of Competition, regarding the acquisition by CIMPOR INVERSIONES S.A. of exclusive control of the cement, concrete, and mortar business of the CEMEX GROUP in the Canary Islands (Exp. C/0117/08) and being in agreement with the report and proposal submitted by the Directorate of Investigation, the Council of the National Commission for Competition has resolved, in application of Article 57.2.a) of the aforementioned Law, to authorize the said concentration operation in the first phase.</w:t>
        <w:br/>
        <w:t>This Resolution shall be communicated to the Directorate of Investigation of the National Commission for Competition and notified to the interested parties, informing them that it concludes the administrative process and that a contentious-administrative appeal may be filed against it before the National Court, within two months from its notification.</w:t>
      </w:r>
    </w:p>
    <w:p>
      <w:r>
        <w:t>NATIONAL COMMISSION</w:t>
        <w:br/>
        <w:t>FOR COMPETITION</w:t>
        <w:br/>
        <w:t>DIRECTORATE OF INVESTIGATION</w:t>
        <w:br/>
        <w:t>REPORT AND PROPOSAL FOR RESOLUTION</w:t>
        <w:br/>
        <w:t>FILE C-0117/08 CIMPOR/CEMEX (Canary Assets)</w:t>
        <w:br/>
        <w:t>On November 14, 2008, a notification regarding the acquisition by CIMPOR INVERSIONES, S.A. of exclusive control of the cement, concrete, and mortar business of the CEMEX Group in the Canary Islands was received by this Directorate of Investigation.</w:t>
        <w:br/>
        <w:t>This notification was made by CIMPOR INVERSIONES in accordance with the provisions of Article 9 of Law 15/2007, of July 3, on the Defense of Competition for exceeding the thresholds established in Article 8.1 a) and b). This operation is subject to the provisions of Royal Decree 261/2008, of February 22, which approves the Regulation on the Defense of Competition.</w:t>
        <w:br/>
        <w:t>Article 57.2 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br/>
        <w:t>Furthermore, Article 38.2 of Law 15/2007 adds: "The passage of the maximum period established in Article 36.2.a) of this Law for the resolution in the first phase of control of concentrations will determine the acceptance of the corresponding application by administrative silence, except in the cases provided for in Articles 9.5, 55.5, and 57.2.d) of this Law."</w:t>
        <w:br/>
        <w:t>In exercise of the provisions of Article 55.5 of Law 15/2007, the Directorate of Investigation requested from the notifier on November 27, 2008, necessary information for the resolution of the file. The requested information was completed on December 4, 2008.</w:t>
        <w:br/>
        <w:t>According to the above, the deadline to agree to initiate the second phase of the procedure is December 22, 2008, inclusive. After this date, the notified operation will be considered tacitly authorized.</w:t>
        <w:br/>
        <w:t>I. NATURE OF THE OPERATION</w:t>
        <w:br/>
        <w:t>The notified concentration operation consists of the acquisition by CIMPOR INVERSIONES, S.A. of exclusive control of the cement, concrete, and mortar business of the CEMEX Group in the Canary Islands.</w:t>
        <w:br/>
        <w:t>The acquired business, which carries out activities related to the manufacture, distribution, and sale of cement, concrete, and mortar in the Canary Islands, includes the following:</w:t>
        <w:br/>
        <w:t>• 50% of the shares jointly held by Cemex España and Hormicemex in the company Cementos Especiales de las Islas S.A. (hereinafter, "CEISA"), which is a company dedicated to the production of cement, concrete, and mortar in the Canary Islands.</w:t>
      </w:r>
    </w:p>
    <w:p>
      <w:r>
        <w:t>• 50% of the shares that Hormicemex holds in Insular de Productos para la Construcción y la Industria S.L (hereinafter, "INPROCOI"), which is a company dedicated to the manufacture, sale, and distribution of mortar.</w:t>
        <w:br/>
        <w:t>• The cement business of Cemex España in the Canary Islands, which includes certain assets, distribution facilities, and real estate properties (hereinafter, "Cement Assets").</w:t>
        <w:br/>
        <w:t>• The concrete business of Hormicemex in the Canary Islands, which includes certain assets, distribution facilities, and real estate properties (hereinafter, "Concrete Assets").</w:t>
        <w:br/>
        <w:t>The operation has been formalized through a Purchase Agreement signed on […]1.</w:t>
        <w:br/>
        <w:t>The execution of the operation is subject to the authorization of the transaction by the competition authorities of Spain.</w:t>
        <w:br/>
        <w:t>II. ACCESSORY RESTRICTIONS</w:t>
        <w:br/>
        <w:t>Clause 12.6 of the Purchase Agreement establishes a non-competition and non-solicitation obligation in favor of CIMPOR in the Canary Islands for a period of [&lt; three years] in relation to the activities of production, distribution, and sale of concrete and cement.</w:t>
        <w:br/>
        <w:t>Section 3 of Article 10 of Law 15/2007 establishes that "certain accessory restrictions on competition, directly linked to the operation and necessary for its realization, may be understood to be included."</w:t>
        <w:br/>
        <w:t>Taking into account national and community precedents, as well as the Commission's Communication on restrictions directly related and necessary for concentration operations (2005/C56/03), it is considered that with respect to Spain, in this case, the duration and content of the non-competition agreement and the non-solicitation clause do not go beyond what is reasonably required by the notified concentration operation, thus being considered an integral part of the operation.</w:t>
        <w:br/>
        <w:t>III. APPLICABILITY OF LAW 15/2007 ON THE DEFENSE OF COMPETITION</w:t>
        <w:br/>
        <w:t>According to the notifier, the operation does not fall within the scope of Regulation (EC) No. 139/2004 of the Council, of January 20, on the control of concentrations between companies.</w:t>
        <w:br/>
        <w:t>However, the notified operation meets the requirements established by Law 15/2007 for its notification, as it exceeds the thresholds established in Article 8.1 a) and b) thereof.</w:t>
        <w:br/>
        <w:t>1 The data indicated in brackets are those whose exact content has been declared confidential.</w:t>
      </w:r>
    </w:p>
    <w:p>
      <w:r>
        <w:rPr>
          <w:b/>
        </w:rPr>
        <w:t>[Pages 4–6]</w:t>
      </w:r>
    </w:p>
    <w:p>
      <w:r>
        <w:t xml:space="preserve">IV. PARTICIPATING COMPANIES  </w:t>
        <w:br/>
        <w:t xml:space="preserve">IV.1. CIMPOR INVERSIONES, S.A. (“CIMPOR INVERSIONES”)  </w:t>
        <w:br/>
        <w:t xml:space="preserve">CIMPOR INVERSIONES, S.A. is a 100% subsidiary of the Portuguese company Cimpor Cimentos de Portugal SGPS, S.A. (CIMPOR). CIMPOR INVERSIONES S.A. is the holding company that owns the international stakes of the CIMPOR group, whose main activity is the manufacture, distribution, and sale of cement, aggregates, mortars, and concrete.  </w:t>
        <w:br/>
        <w:t xml:space="preserve">The CIMPOR group is present in Portugal, Spain, Morocco, Tunisia, Egypt, Turkey, Brazil, Mozambique, South Africa, China, Cape Verde, and Peru.  </w:t>
        <w:br/>
        <w:t xml:space="preserve">The main activity of CIMPOR in Spain is the manufacture, distribution, and sale of gray cement. It has four factories located in Oural (Lugo), Toral de los Vados (León), Córdoba, and Niebla (Huelva) and two cement grinding facilities (Huelva and Narón), with a production capacity of nearly four million tons per year. The company is among the leading cement manufacturers in Spain and operates in the markets of Galicia, Castilla y León, Castilla-La Mancha, Extremadura, and Andalucía.  </w:t>
        <w:br/>
        <w:t xml:space="preserve">CIMPOR also manufactures, distributes, and sells ready-mixed concrete. For this purpose, it has plants located in various points of Galicia, Andalucía, Extremadura, and Castilla y León (in the provinces of Salamanca and León).  </w:t>
        <w:br/>
        <w:t xml:space="preserve">CIMPOR also manufactures, distributes, and sells aggregates in Galicia, Extremadura, and Andalucía, where it has quarries and gravel pits.  </w:t>
        <w:br/>
        <w:t xml:space="preserve">Finally, CIMPOR also engages in activities related to mortar.  </w:t>
        <w:br/>
        <w:t xml:space="preserve">The turnover of the CIMPOR Group in the last financial year, according to Art. 5 of R.D. 261/2008, was, according to the notifier, as follows:  </w:t>
        <w:br/>
        <w:t xml:space="preserve">TURNOVER OF THE CIMPOR GROUP IN THE 2007 FINANCIAL YEAR  </w:t>
        <w:br/>
        <w:t xml:space="preserve">(Millions of euros)  </w:t>
        <w:br/>
        <w:t xml:space="preserve">GLOBAL EU SPAIN  </w:t>
        <w:br/>
        <w:t xml:space="preserve">[&lt;2500] [&gt;250] [&gt;60]  </w:t>
        <w:br/>
        <w:t xml:space="preserve">Source: Notification  </w:t>
        <w:br/>
        <w:t xml:space="preserve">IV.2. Acquired Business  </w:t>
        <w:br/>
        <w:t xml:space="preserve">The acquired business consists of the manufacturing, distribution, and sale of cement, concrete, and mortar by the CEMEX Group in the Canary Islands.  </w:t>
        <w:br/>
        <w:t xml:space="preserve">The selling companies are: CEMEX ESPAÑA, S.A, and HORMICEMEX, S.L., both 100% subsidiaries of the CEMEX Group.  </w:t>
        <w:br/>
        <w:t xml:space="preserve">CIMPOR will acquire from CEMEX ESPAÑA and HORMICEMEX the assets related to the production, distribution, and sale of gray cement and concrete of the CEMEX Group in the Canary Islands.  </w:t>
        <w:br/>
        <w:t xml:space="preserve">The cement assets include: […].  </w:t>
        <w:br/>
        <w:t xml:space="preserve">The concrete assets include: […].  </w:t>
        <w:br/>
        <w:t xml:space="preserve">Likewise, CIMPOR will acquire 50% of the shares of CEISA, which are currently jointly held by CEMEX ESPAÑA and HORMICEMEX, and 50% of the shares of INPROCOI, which currently belong to HORMICEMEX.  </w:t>
        <w:br/>
        <w:t xml:space="preserve">After the transaction, CIMPOR will acquire joint control over CEISA and INPROCOI. CEISA is jointly owned by the CEMEX group (50%) and TUDELA VEGUÍN (50%). INPROCOI is jointly owned by the CEMEX group (50%) and the SATOCÁN Group (50%).  </w:t>
        <w:br/>
        <w:t xml:space="preserve">CEISA has the following assets: […].  </w:t>
        <w:br/>
        <w:t xml:space="preserve">INPROCOI has […].  </w:t>
        <w:br/>
        <w:t xml:space="preserve">The turnover of the acquired business in the last financial year, according to Art. 5 of R.D. 261/2008, was, according to the notifier, as follows:  </w:t>
        <w:br/>
        <w:t xml:space="preserve">TURNOVER OF THE ACQUIRED BUSINESS IN THE 2007 FINANCIAL YEAR  </w:t>
        <w:br/>
        <w:t xml:space="preserve">(Millions of euros)  </w:t>
        <w:br/>
        <w:t xml:space="preserve">GLOBAL EU SPAIN  </w:t>
        <w:br/>
        <w:t xml:space="preserve">[&lt;2500] [&lt;250] [&gt;60]  </w:t>
        <w:br/>
        <w:t xml:space="preserve">Source: Notification  </w:t>
        <w:br/>
        <w:t xml:space="preserve">V. RELEVANT MARKETS  </w:t>
        <w:br/>
        <w:t xml:space="preserve">V.1. Product Markets  </w:t>
        <w:br/>
        <w:t xml:space="preserve">The acquired business in the transaction consists of the manufacturing, distribution, and sale of cement, concrete, and mortar in the Canary Islands.  </w:t>
        <w:br/>
        <w:t xml:space="preserve">Additionally, regarding aggregates, the acquired business only operates two pozzolana quarries: one quarry corresponding to the Cement Assets on the island of Tenerife and another quarry corresponding to CEISA in Gran Canaria. Pozzolana is not strictly an aggregate but rather an additive for cement (often used as a substitute for clinker2). On the other hand, the production from these quarries is entirely allocated for self-consumption for the manufacture of cement at each of its grinding facilities. In any case, CEMEX estimates that the production from each of these quarries in relation to the total aggregates produced on each of the islands where they are located is below […] and therefore is not considered a relevant market.  </w:t>
        <w:br/>
        <w:t xml:space="preserve">In the economic sector affected by this transaction, both the European Commission and the CNC have identified several product markets.  </w:t>
        <w:br/>
        <w:t xml:space="preserve">2 Clinker is obtained from the calcination of a mixture of calcareous and clay materials, and all cements are derived from it.  </w:t>
        <w:br/>
        <w:t xml:space="preserve">a) Cement  </w:t>
        <w:br/>
        <w:t xml:space="preserve">Cement is a mineral-based binder, difficult to substitute due to its technical and economic characteristics, which has the property of setting when mixed with water. It is used as an intermediate product, among others, for the production of concrete and its derivatives.  </w:t>
        <w:br/>
        <w:t xml:space="preserve">The cement manufacturing process begins with the extraction and grinding of certain minerals, especially limestone and clay. Once mixed, these materials are calcined to obtain clinker, an intermediate product for cement production. Finally, cement is obtained by grinding clinker and gypsum into a fine powder.  </w:t>
        <w:br/>
        <w:t xml:space="preserve">There are two types of cement: gray, widely used in construction, and white, mainly used for decorative purposes. The latter represents a very small percentage of total consumption.  </w:t>
        <w:br/>
        <w:t xml:space="preserve">Both the European Commission and the now-defunct SDC have considered in their decisions3 the market for gray cement as a separate market from that of white cement due to the different utility of white cement, which is considerably more expensive than gray cement.  </w:t>
        <w:br/>
        <w:t xml:space="preserve">The acquired business is not present in the white cement market.  </w:t>
        <w:br/>
        <w:t xml:space="preserve">Consequently, this Directorate of Investigation considers the gray cement market relevant for the purposes of this concentration operation.  </w:t>
        <w:br/>
        <w:t xml:space="preserve">b) Concrete  </w:t>
        <w:br/>
        <w:t xml:space="preserve">Concrete is a construction material, generally used structurally, derived from cement. It is obtained by mixing this product with aggregates, water, and additives. The composition of concretes is carefully calculated (strength, consistency, maximum size, environment, etc.) and depends on the characteristics required in each case. According to its preparation, the European Commission and the CNC have distinguished between site or in situ concrete and industrial concrete. Within the latter, a distinction has been made between ready-mixed concrete and dry concrete4. Each constitutes a differentiated product market.  </w:t>
        <w:br/>
        <w:t xml:space="preserve">3 N296, Noroeste./Lafarge-Asland (Assets) (2002); N-252 Steetley Iberia/Grupo Empresas de D. Gaspar Serrano (2002); N-03013 Holderfn/Cementos Hispania (2003); and N-04048 ReadyMix Asland/Hormigones Ciudad Real (2004); as well as the Resolutions of the Council of the National Competition Commission, of March 13, 2008, in case C-0052./08, LAFARGE / GRUPO GLA and of February 14, 2008, in case C-0024/08, LAFARGE / OBMH. Community cases, among others, M.3572 Cemex/RMC; M.2317 Lafarge/Blue Circle; M.1779 Anglo American/Tarmac; M.1460 Lafarge/Titan and M.1030 Lafarge/Redland.  </w:t>
        <w:br/>
        <w:t>4 Among others, Decisions of the European Commission COMP/M.3572 Cemex/RMC, COMP/M.3415 CRH/Semapa/Secit JV, COMP/M.3267 CRH/Cementbouw and Reports of the now-defunct SDC N-04048 Readymix Asland/Hormigones Ciudad Real and N-252 Steetley Iberia/Grupo de Empresas de D. Gaspar Serrano.</w:t>
      </w:r>
    </w:p>
    <w:p>
      <w:r>
        <w:rPr>
          <w:b/>
        </w:rPr>
        <w:t>[Pages 7–9]</w:t>
      </w:r>
    </w:p>
    <w:p>
      <w:r>
        <w:t xml:space="preserve">n y M.1030  </w:t>
        <w:br/>
        <w:t xml:space="preserve">Lafarge/Redland.  </w:t>
        <w:br/>
        <w:t xml:space="preserve">4 Among others, Decisions of the European Commission COMP/M.3572 Cemex/RMC, COMP/M.3415 CRH/Semapa/Secit JV, COMP/M.3267 CRH/Cementbouw and Reports from the defunct SDC N-04048 Readymix Asland/Hormigones Ciudad Real and N-252 Steetley Iberia/Grupo de Empresas de D. Gaspar Serrano.  </w:t>
        <w:br/>
        <w:t>5.</w:t>
      </w:r>
    </w:p>
    <w:p>
      <w:r>
        <w:t xml:space="preserve">The in situ, or traditional, concrete requires a lot of labor and does not present a homogeneous quality. Hence, this type of mixture is only used when speed and quality are not determining factors or when the required volumes are relatively limited.  </w:t>
        <w:br/>
        <w:t xml:space="preserve">The best-selling concrete is the "prepared" type, an industrially manufactured product that is mixed at production facilities and then transported in concrete mixers to where it will be used. This type of concrete is marketed semi-wet and consists of cement (10-15%) and aggregates (85-90%), in addition to water and additives. It is a perishable product that is normally transported in significant volumes.  </w:t>
        <w:br/>
        <w:t xml:space="preserve">As for "dry concrete," it is a product to which only water needs to be added, being produced according to specific compositions and homogeneous qualities. It offers the user a greater degree of flexibility, as it reduces the need to anticipate the moment when concrete will be needed and the exact quantities required, but it is a more expensive product than the previous ones.  </w:t>
        <w:br/>
        <w:t xml:space="preserve">Consequently, this Directorate of Investigation considers the market for prepared concrete relevant for the purposes of the present concentration operation, as it is affected by the acquired business.  </w:t>
        <w:br/>
        <w:t xml:space="preserve">c) Mortar  </w:t>
        <w:br/>
        <w:t xml:space="preserve">Mortar is a construction material obtained from the mixture of a binder (cement and/or lime), sand, and water. It serves, among other purposes, to bind the stones or bricks that make up the works, as well as for plastering or rendering.  </w:t>
        <w:br/>
        <w:t xml:space="preserve">There are different types of mortars. In situ or site-made mortars are mixed in site concrete mixers from sand and cement, although, depending on the properties to be achieved, other specific additives can be added. On the other hand, industrial mortars are dosed, mixed, and, if applicable, kneaded in factories following an industrial process. It is important to distinguish between wet mortars, manufactured in concrete plants - whose processing is the same - and dry mortars, which are dosed and mixed dry in factories. Once produced, they are loaded into tanker trucks and distributed to the purchasing site. Finally, fresh mortar, ready for use on site, is obtained after being kneaded with water, an operation that takes place in the silo's own mixer.  </w:t>
        <w:br/>
        <w:t xml:space="preserve">Notwithstanding this distinction, in previous precedents, both the European Commission and the defunct SDC have considered that mortar is a relatively homogeneous product for which there are no clear substitutes.  </w:t>
        <w:br/>
        <w:t xml:space="preserve">5 In the investigation conducted by the European Commission within the framework of case M.3572 CEMEX/RMC, most respondents indicated that mortar is a homogeneous product, with different types being substitutes for one another.  </w:t>
        <w:br/>
        <w:t>6.</w:t>
      </w:r>
    </w:p>
    <w:p>
      <w:r>
        <w:t xml:space="preserve">For the purposes of the present operation, it is not necessary to define the product market precisely as the operation does not present competition issues regardless of the definition considered.  </w:t>
        <w:br/>
        <w:t xml:space="preserve">V. 2. Geographical Markets  </w:t>
        <w:br/>
        <w:t xml:space="preserve">a) Cement  </w:t>
        <w:br/>
        <w:t xml:space="preserve">The Spanish and community competition authorities have defined the geographical market covering the peninsular territory, although highlighting the importance of cement imports in coastal areas and island regions.  </w:t>
        <w:br/>
        <w:t xml:space="preserve">The notifying party understands that, as far as cement is concerned (and also in the other affected product markets), the Canary Islands should be considered as a geographical market in itself. Although there are no express pronouncements in this regard, the defunct TDC has always referred to a national peninsular market, which is understood to exclude the island territories.  </w:t>
        <w:br/>
        <w:t xml:space="preserve">Moreover, as the defunct TDC recognized in case 09/92 SUNWARD/SANSON: "[...] prices in the island areas are, especially for bagged cement, significantly higher than those in the peninsular areas. This arises from the fact that transportation, loading, and unloading costs are enormously high for bags, so external competition is established on bulk products."  </w:t>
        <w:br/>
        <w:t xml:space="preserve">On the other hand, most of the cement sold in the Canary Islands comes from operators with production plants in the Canary Archipelago, as imports are very insignificant, which indicates that there are heterogeneous competition conditions between the peninsula and the Canary Islands.  </w:t>
        <w:br/>
        <w:t xml:space="preserve">Consequently, this Directorate of Investigation considers the market for gray cement in the Canary Islands relevant for the purposes of the present concentration operation.  </w:t>
        <w:br/>
        <w:t xml:space="preserve">b) Concrete  </w:t>
        <w:br/>
        <w:t xml:space="preserve">Both the Commission and the national competition authorities have considered that the maximum distance for the supply of prepared concrete from the manufacturing plant to the point of use (public works or building) is limited. Therefore, the market for prepared concrete has been defined as basically local, although in some cases broader areas have been indicated, among other considerations, in light of the overlap or intersection that could occur between local markets with homogeneous competition conditions.  </w:t>
        <w:br/>
        <w:t xml:space="preserve">The defunct SDC has traditionally considered the province as the relevant geographical scope, although in some cases it has taken into account smaller areas (radius of 20-30 km) or larger areas.  </w:t>
        <w:br/>
        <w:t xml:space="preserve">6 The percentage of cement imports relative to the total market in 2007 was 4.93%.  </w:t>
        <w:br/>
        <w:t>7.</w:t>
      </w:r>
    </w:p>
    <w:p>
      <w:r>
        <w:t xml:space="preserve">In this case, it is appropriate to consider the geographical scope of the Canary Islands and within them, each of the islands affected by the acquired business, Tenerife, Gran Canaria, and La Palma.  </w:t>
        <w:br/>
        <w:t xml:space="preserve">c) Mortar  </w:t>
        <w:br/>
        <w:t xml:space="preserve">National precedents indicate that the market for industrial mortar has a geographical scope with characteristics similar to that of concrete, since both are cement derivatives, have a limited lifespan, and high transportation costs. Meanwhile, community precedents consider that the maximum distance for the supply of such products from the factory to the point of use (public works or building) is approximately 120 kilometers, which implies that the relevant markets are of a local or, at most, regional nature.  </w:t>
        <w:br/>
        <w:t xml:space="preserve">Consequently, the market of the Canary Islands will be analyzed, particularly the islands of Tenerife, Gran Canaria, Lanzarote, and Fuerteventura, affected by the acquired business.  </w:t>
        <w:br/>
        <w:t xml:space="preserve">VI. MARKET ANALYSIS  </w:t>
        <w:br/>
        <w:t xml:space="preserve">As noted, the acquired business in the operation consists of the manufacture, distribution, and sale of gray cement, concrete, and mortar in the Canary Islands. The acquiring Group CIMPOR is not present in this geographical market, so the present operation will not produce an addition of shares.  </w:t>
        <w:br/>
        <w:t xml:space="preserve">Below are the sales volume and market shares that CIMPOR will acquire after the operation (highlighted in bold in the tables):  </w:t>
        <w:br/>
        <w:t xml:space="preserve">a) Cement  </w:t>
        <w:br/>
        <w:t xml:space="preserve">Estimates of sales in the Canary Islands of gray cement 2005-2007  </w:t>
        <w:br/>
        <w:t xml:space="preserve">(Volume)  </w:t>
        <w:br/>
        <w:t xml:space="preserve">2005 2006 2007  </w:t>
        <w:br/>
        <w:t xml:space="preserve">Tm. Share Tm. Share Tm. Share  </w:t>
        <w:br/>
        <w:t xml:space="preserve">% % %  </w:t>
        <w:br/>
        <w:t xml:space="preserve">[…] […]  </w:t>
        <w:br/>
        <w:t xml:space="preserve">CIMPOR […] [0-10] [0-10] [0-10]  </w:t>
        <w:br/>
        <w:t xml:space="preserve">[…] […] […]  </w:t>
        <w:br/>
        <w:t xml:space="preserve">CEMEX (Cement Assets) [30-40] [30-40] [30-40]  </w:t>
        <w:br/>
        <w:t xml:space="preserve">[…] […] […]  </w:t>
        <w:br/>
        <w:t xml:space="preserve">CEISA [40-50] [40-50] [40-50]  </w:t>
        <w:br/>
        <w:t xml:space="preserve">[…] […] […]  </w:t>
        <w:br/>
        <w:t xml:space="preserve">CEMENT INVESTMENT [20-30] [10-20] [10-20]  </w:t>
        <w:br/>
        <w:t xml:space="preserve">(Competitor)  </w:t>
        <w:br/>
        <w:t xml:space="preserve">[…] […] […]  </w:t>
        <w:br/>
        <w:t xml:space="preserve">TOTAL 100 100 100  </w:t>
        <w:br/>
        <w:t xml:space="preserve">Source: Notifying Party  </w:t>
        <w:br/>
        <w:t>8.</w:t>
      </w:r>
    </w:p>
    <w:p>
      <w:r>
        <w:rPr>
          <w:b/>
        </w:rPr>
        <w:t>[Pages 10–12]</w:t>
      </w:r>
    </w:p>
    <w:p>
      <w:r>
        <w:t>CEISA has seven maritime terminals (two in Gran Canaria, two in Fuerteventura, one in Lanzarote, one in La Palma, and one in Tenerife operated by Cemex).</w:t>
      </w:r>
    </w:p>
    <w:p>
      <w:r>
        <w:t>The following table contains data on the storage and entry capacity of CEISA's maritime terminals and its competitor CEMENT INVESTMENT.</w:t>
      </w:r>
    </w:p>
    <w:p>
      <w:r>
        <w:t>Storage capacity of maritime terminals in the Canary Islands</w:t>
        <w:br/>
        <w:t>Location Thousands of Tons</w:t>
        <w:br/>
        <w:t>CEISA TOTAL: […]</w:t>
        <w:br/>
        <w:t>Puerto del Rosario-I […]</w:t>
        <w:br/>
        <w:t>(Fuerteventura)</w:t>
        <w:br/>
        <w:t>Puerto del Rosario II […]</w:t>
        <w:br/>
        <w:t>(Fuerteventura)</w:t>
        <w:br/>
        <w:t>[…]</w:t>
        <w:br/>
        <w:t>Arrecife (Lanzarote)</w:t>
        <w:br/>
        <w:t>[…]</w:t>
        <w:br/>
        <w:t>Las Palmas-I (Gran Canaria)</w:t>
        <w:br/>
        <w:t>[…]</w:t>
        <w:br/>
        <w:t>Las Palmas-II (Gran Canaria)</w:t>
        <w:br/>
        <w:t>[…]</w:t>
        <w:br/>
        <w:t>Santa Cruz de la Palma (La Palma)</w:t>
        <w:br/>
        <w:t>[…]</w:t>
        <w:br/>
        <w:t>Santa Cruz de Tenerife (Tenerife)</w:t>
        <w:br/>
        <w:t>CEMENT INVESTMENT TOTAL: […]</w:t>
        <w:br/>
        <w:t>[…]</w:t>
        <w:br/>
        <w:t>Gran Canaria</w:t>
        <w:br/>
        <w:t>[…]</w:t>
        <w:br/>
        <w:t>Tenerife</w:t>
        <w:br/>
        <w:t>Source: Notifying party</w:t>
      </w:r>
    </w:p>
    <w:p>
      <w:r>
        <w:t>The notifying party estimates that CEISA's terminals have an entry capacity of […] tons/hour.</w:t>
      </w:r>
    </w:p>
    <w:p>
      <w:r>
        <w:t>The total imports of gray cement in the Canary Islands amounted in 2007 to […] tons, of which CEMEX carried out […] tons from its production plants on the Peninsula.</w:t>
      </w:r>
    </w:p>
    <w:p>
      <w:r>
        <w:t>The notifying party reports that there are no known exports of cement from the Canary Islands in the last three years.</w:t>
      </w:r>
    </w:p>
    <w:p>
      <w:r>
        <w:t>It is also indicated that the CEMEX Group […] and that CIMPOR […].</w:t>
      </w:r>
    </w:p>
    <w:p>
      <w:r>
        <w:t>b) Concrete</w:t>
      </w:r>
    </w:p>
    <w:p>
      <w:r>
        <w:t>Estimates of sales in the Canary Islands of ready-mixed concrete 2005-2007 (Volume)</w:t>
        <w:br/>
        <w:t>2005 2006 2007</w:t>
        <w:br/>
        <w:t>m3 Share % m3 Share % m3 Share %</w:t>
        <w:br/>
        <w:t>CIMPOR […] [0-10] […] [0-10] […] [0-10]</w:t>
        <w:br/>
        <w:t>9.</w:t>
      </w:r>
    </w:p>
    <w:p>
      <w:r>
        <w:t>[…] […]</w:t>
        <w:br/>
        <w:t>HORMICEMEX (Concrete Assets) […] [10-20] [10-20] [10-20]</w:t>
        <w:br/>
        <w:t>[…] […] […]</w:t>
        <w:br/>
        <w:t>CEISA [0-10] [0-10] [0-10]</w:t>
        <w:br/>
        <w:t>[…] […] […]</w:t>
        <w:br/>
        <w:t>OLICAN (competitor) [10-20] [10-20] [10-20]</w:t>
        <w:br/>
        <w:t>[…] […] […]</w:t>
        <w:br/>
        <w:t>Others (competitors) [60-70] [60-70] [60-70]</w:t>
        <w:br/>
        <w:t>[…] […] […]</w:t>
        <w:br/>
        <w:t>TOTAL 100 100 100</w:t>
        <w:br/>
        <w:t>Source: Notifying party</w:t>
      </w:r>
    </w:p>
    <w:p>
      <w:r>
        <w:t>Estimates of sales in Tenerife of ready-mixed concrete 2005-2007 (Volume)</w:t>
        <w:br/>
        <w:t>2005 2006 2007</w:t>
        <w:br/>
        <w:t>m3 Share % m3 Share % m3 Share %</w:t>
        <w:br/>
        <w:t>CIMPOR […] [0-10] […] [0-10] […] [0-10]</w:t>
        <w:br/>
        <w:t>[…] […]</w:t>
        <w:br/>
        <w:t>HORMICEMEX (Concrete Assets) […] [30-40] [30-40] [30-40]</w:t>
        <w:br/>
        <w:t>[…] […] […]</w:t>
        <w:br/>
        <w:t>CEISA [0-10] [0-10] [0-10]</w:t>
        <w:br/>
        <w:t>[…] […] […]</w:t>
        <w:br/>
        <w:t>OLICAN (Competitor) [20-30] [20-30] [20-30]</w:t>
        <w:br/>
        <w:t>[…] […] […]</w:t>
        <w:br/>
        <w:t>Others (competitors) [40-50] [30-40] [40-50]</w:t>
        <w:br/>
        <w:t>[…] […] […]</w:t>
        <w:br/>
        <w:t>TOTAL 100 100 100</w:t>
        <w:br/>
        <w:t>Source: Notifying party.</w:t>
      </w:r>
    </w:p>
    <w:p>
      <w:r>
        <w:t>Estimates of sales in Gran Canaria of ready-mixed concrete 2005-2007 (Volume)</w:t>
        <w:br/>
        <w:t>2005 2006 2007</w:t>
        <w:br/>
        <w:t>m3 Share % m3 Share % m3 Share %</w:t>
        <w:br/>
        <w:t>CIMPOR […] [0-10] […] [0-10] […] [0-10]</w:t>
        <w:br/>
        <w:t>HORMICEMEX (Concrete Assets) […] [0-10] […] [0-10] […] [0-10]</w:t>
        <w:br/>
        <w:t>[…] […] […]</w:t>
        <w:br/>
        <w:t>CEISA [10-20] [10-20] [10-20]</w:t>
        <w:br/>
        <w:t>[…] […] […]</w:t>
        <w:br/>
        <w:t>OLICAN (Competitor) [0-10] [0-10] [0-10]</w:t>
        <w:br/>
        <w:t>[…] […] […]</w:t>
        <w:br/>
        <w:t>Others (competitors) [70-80] [70-80] [70-80]</w:t>
        <w:br/>
        <w:t>[…] […] […]</w:t>
        <w:br/>
        <w:t>TOTAL 100 100 100</w:t>
        <w:br/>
        <w:t>Source: Notifying party.</w:t>
      </w:r>
    </w:p>
    <w:p>
      <w:r>
        <w:t>Estimates of sales in La Palma of ready-mixed concrete 2005-2007 (Volume)</w:t>
        <w:br/>
        <w:t>2005 2006 2007</w:t>
        <w:br/>
        <w:t>m3 Share % m3 Share % m3 Share %</w:t>
        <w:br/>
        <w:t>10.</w:t>
      </w:r>
    </w:p>
    <w:p>
      <w:r>
        <w:t>CIMPOR […] [0-10] […] [0-10] […] [0-10]</w:t>
        <w:br/>
        <w:t>HORMICEMEX (Concrete Assets) […] [0-10] […] [0-10] […] [0-10]</w:t>
        <w:br/>
        <w:t>[…] […] […]</w:t>
        <w:br/>
        <w:t>CEISA [50-60] [60-70] [60-70]</w:t>
        <w:br/>
        <w:t>[…] […] […]</w:t>
        <w:br/>
        <w:t>OLICAN (Competitor) [0-10] [0-10] [0-10]</w:t>
        <w:br/>
        <w:t>[…] […] […]</w:t>
        <w:br/>
        <w:t>Others (competitors) [40-50] [30-40] [30-40]</w:t>
        <w:br/>
        <w:t>[…] […] […]</w:t>
        <w:br/>
        <w:t>TOTAL 100 100 100</w:t>
        <w:br/>
        <w:t>Source: Notifying party.</w:t>
      </w:r>
    </w:p>
    <w:p>
      <w:r>
        <w:t>The notifying party is not aware of any imports or exports of concrete in/from the Canary Islands, as the very characteristics of ready-mixed concrete make the maximum distance it can travel under optimal conditions limited.</w:t>
      </w:r>
    </w:p>
    <w:p>
      <w:r>
        <w:t>c) Mortar</w:t>
      </w:r>
    </w:p>
    <w:p>
      <w:r>
        <w:t>Estimates of sales in the Canary Islands of mortar 2005-2007 (Volume)</w:t>
        <w:br/>
        <w:t>2005 2006 2007</w:t>
        <w:br/>
        <w:t>Tm Share % Tm Share % Tm Share %</w:t>
        <w:br/>
        <w:t>[…] […]</w:t>
        <w:br/>
        <w:t>CIMPOR […] [0-10] [0-10] [0-10]</w:t>
        <w:br/>
        <w:t>[…] […] […]</w:t>
        <w:br/>
        <w:t>INPROCOI [10-20] [10-20] [10-20]</w:t>
        <w:br/>
        <w:t>[…] […] […]</w:t>
        <w:br/>
        <w:t>CEISA [50-60] [50-60] [50-60]</w:t>
        <w:br/>
        <w:t>[…] […] […]</w:t>
        <w:br/>
        <w:t>Others (competitors) [30-40] [30-40] [30-40]</w:t>
        <w:br/>
        <w:t>[…] […] […]</w:t>
        <w:br/>
        <w:t>TOTAL 100 100 100</w:t>
        <w:br/>
        <w:t>Source: Notifying party.</w:t>
      </w:r>
    </w:p>
    <w:p>
      <w:r>
        <w:t>Estimates of sales in Tenerife of mortar 2005-2007 (Volume)</w:t>
        <w:br/>
        <w:t>2005 2006 2007</w:t>
        <w:br/>
        <w:t>Tm Share % Tm Share % Tm Share %</w:t>
        <w:br/>
        <w:t>[…] […] […]</w:t>
        <w:br/>
        <w:t>CIMPOR [0-10] [0-10] [0-10]</w:t>
        <w:br/>
        <w:t>[…] […] […]</w:t>
        <w:br/>
        <w:t>INPROCOI [40-50] [30-40] [60-70]</w:t>
        <w:br/>
        <w:t>[…] […] […]</w:t>
        <w:br/>
        <w:t>CEISA [0-10] [0-10] [0-10]</w:t>
        <w:br/>
        <w:t>[…] […] […]</w:t>
        <w:br/>
        <w:t>Others (competitors) [50-60] [60-70] [30-40]</w:t>
        <w:br/>
        <w:t>[…] […] […]</w:t>
        <w:br/>
        <w:t>TOTAL 100 100 100</w:t>
        <w:br/>
        <w:t>Source: Notifying party.</w:t>
      </w:r>
    </w:p>
    <w:p>
      <w:r>
        <w:rPr>
          <w:b/>
        </w:rPr>
        <w:t>[Pages 13–14]</w:t>
      </w:r>
    </w:p>
    <w:p>
      <w:r>
        <w:t xml:space="preserve">Estimations of mortar sales in Gran Canaria 2005-2007  </w:t>
        <w:br/>
        <w:t xml:space="preserve">(Volume)  </w:t>
        <w:br/>
        <w:t xml:space="preserve">2005 2006 2007  </w:t>
        <w:br/>
        <w:t xml:space="preserve">Tm Share % Tm Share % Tm Share %  </w:t>
        <w:br/>
        <w:t xml:space="preserve">CIMPOR […] [0-10] […] [0-10] […] [0-10]  </w:t>
        <w:br/>
        <w:t xml:space="preserve">INPROCOI […] [0-10] […] [0-10] […] [0-10]  </w:t>
        <w:br/>
        <w:t xml:space="preserve">CEISA […] [60-70] […] [60-70] […] [60-70]  </w:t>
        <w:br/>
        <w:t xml:space="preserve">Others (competitors) […] [30-40] […] [30-40] […] [30-40]  </w:t>
        <w:br/>
        <w:t xml:space="preserve">TOTAL […] 100 […] 100 […] 100  </w:t>
        <w:br/>
        <w:t>Source: Notifying party.</w:t>
      </w:r>
    </w:p>
    <w:p>
      <w:r>
        <w:t xml:space="preserve">Estimations of mortar sales in Lanzarote 2005-2007  </w:t>
        <w:br/>
        <w:t xml:space="preserve">(Volume)  </w:t>
        <w:br/>
        <w:t xml:space="preserve">2005 2006 2007  </w:t>
        <w:br/>
        <w:t xml:space="preserve">Tm Share % Tm Share % Tm Share %  </w:t>
        <w:br/>
        <w:t xml:space="preserve">CIMPOR […] [0-10] […] [0-10] […] [0-10]  </w:t>
        <w:br/>
        <w:t xml:space="preserve">INPROCOI […] [0-10] […] [0-10] […] [0-10]  </w:t>
        <w:br/>
        <w:t xml:space="preserve">CEISA […] [90-100] […] [90-100] […] [90-100]  </w:t>
        <w:br/>
        <w:t xml:space="preserve">Others (competitors) […] [0-10] […] [0-10] […] [0-10]  </w:t>
        <w:br/>
        <w:t xml:space="preserve">TOTAL […] 100 […] 100 […] 100  </w:t>
        <w:br/>
        <w:t>Source: Notifying party.</w:t>
      </w:r>
    </w:p>
    <w:p>
      <w:r>
        <w:t xml:space="preserve">Estimations of mortar sales in Fuerteventura 2005-2007  </w:t>
        <w:br/>
        <w:t xml:space="preserve">(Volume)  </w:t>
        <w:br/>
        <w:t xml:space="preserve">2005 2006 2007  </w:t>
        <w:br/>
        <w:t xml:space="preserve">Tm Share % Tm Share % Tm Share %  </w:t>
        <w:br/>
        <w:t xml:space="preserve">CIMPOR […] [0-10] […] [0-10] […] [0-10]  </w:t>
        <w:br/>
        <w:t xml:space="preserve">INPROCOI […] [0-10] […] [0-10] […] [0-10]  </w:t>
        <w:br/>
        <w:t xml:space="preserve">CEISA […] [90-100] […] [90-100] […] [90-100]  </w:t>
        <w:br/>
        <w:t xml:space="preserve">Others (competitors) […] [0-10] […] [0-10] […] [0-10]  </w:t>
        <w:br/>
        <w:t xml:space="preserve">TOTAL […] 100 […] 100 […] 100  </w:t>
        <w:br/>
        <w:t>Source: Notifying party.</w:t>
      </w:r>
    </w:p>
    <w:p>
      <w:r>
        <w:t xml:space="preserve">VII. ASSESSMENT OF THE TRANSACTION  </w:t>
        <w:br/>
        <w:t xml:space="preserve">The notified transaction consists of the acquisition by CIMPOR INVERSIONES, S.A. of the exclusive control of the cement, concrete, and mortar business of the CEMEX Group in the Canary Islands.  </w:t>
        <w:br/>
        <w:t xml:space="preserve">The markets affected by the transaction are those for the manufacture and sale of gray cement, ready-mixed concrete, and mortar, whose relevant geographical scopes are the Canary Islands or, even narrower in the cases of concrete and mortar, where the geographical markets could correspond to each of the islands where the acquired business has a presence.  </w:t>
        <w:br/>
        <w:t xml:space="preserve">CIMPOR will occupy the position of the CEMEX Group in each of the markets affected by the transaction, in some cases with a strong position.  </w:t>
        <w:br/>
        <w:t xml:space="preserve">However, the CIMPOR Group is not present in the Canary Islands and does not supply or has not supplied any of the affected products for sale in that territory, so this transaction does not imply a change in the structure of the supply in the market for the manufacture and sale of cement, ready-mixed concrete, and mortar in the Canary Islands, but only the replacement of one operator by another.  </w:t>
        <w:br/>
        <w:t xml:space="preserve">On the other hand, CIMPOR is not present in vertically related activities: in the last three years, it has not supplied gray cement for sale in the Canary Islands. In this regard, it should be noted that almost all of the gray cement marketed in the Canary Islands is produced in the Islands, with gray cement imports in the last three years representing only […]%, […]%, and […]% of the total market, according to the notifying party.  </w:t>
        <w:br/>
        <w:t>Taking all of the above into account, it cannot be expected that the transaction poses a threat to competition in the relevant markets, so it is likely to be approved in the first phase without commitments.</w:t>
      </w:r>
    </w:p>
    <w:p>
      <w:r>
        <w:t xml:space="preserve">VIII. PROPOSAL  </w:t>
        <w:br/>
        <w:t>In light of all the above and by virtue of Article 57.1 of Law 15/2007, of July 3, on the Defense of Competition, it is proposed to authorize the concentration, in application of Article 57.2 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