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https://www.cnmc.es/expedientes/c011808</w:t>
      </w:r>
    </w:p>
    <w:p>
      <w:r>
        <w:t>Pages translated : 10</w:t>
      </w:r>
    </w:p>
    <w:p/>
    <w:p>
      <w:r>
        <w:rPr>
          <w:b/>
        </w:rPr>
        <w:t>[Pages 1–3]</w:t>
      </w:r>
    </w:p>
    <w:p>
      <w:r>
        <w:t>NATIONAL COMPETITION COMMISSION RESOLUTION (Exp. C-0118/08, AURICA XXI/CCAN/JFP)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December 17, 2008.</w:t>
      </w:r>
    </w:p>
    <w:p>
      <w:r>
        <w:t>Having reviewed the file processed in accordance with Law 15/2007, of July 3, on the Defense of Competition, regarding the acquisition of joint control by AURICA XXI S.C.R. S.A.U. and CCAN 2005 INVERSIONES SOCIETARIAS S.C.R. S.A.U. over the J. FELIU DE LA PENYA S.L. group, the parent company of the JFP GROUP (Exp. C/0118/08), and agreeing with the report and proposal submitted by the Investigation Directorate, the Council of the National Competition Commission has resolved, in application of Article 57.2.a) of the aforementioned Law, to authorize the said concentration operation in the first phase, except for all non-competition and non-solicitation obligations that are not considered ancillary and necessary for the execution of the operation and, therefore, are subject to the regulations on agreements between companies provided for in the Competition Defense Law.</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C/0118/08 AURICA XXI/CCAN/JFP</w:t>
      </w:r>
    </w:p>
    <w:p>
      <w:r>
        <w:t>On November 24, 2008, the notification of the concentration operation consisting of the acquisition of joint control by AURICA XXI, S.C.R. S.A.U. (AURICA XXI) and CCAN 2005 INVERSIONES SOCIETARIAS, S.C.R. S.A.U. (CCAN) over the J.FELIU DE LA PENYA, S.L. (JFP) group, the parent company of the JFP GROUP, was received by this Investigation Directorate.</w:t>
      </w:r>
    </w:p>
    <w:p>
      <w:r>
        <w:t>This notification was made by AURICA XXI in accordance with Article 9 of Law 15/2007, of July 3, on the Defense of Competition, for exceeding the threshold established in Article 8.1.b).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According to the above, the deadline to agree to initiate the second phase of the procedure is December 24, 2008, inclusive. After this date, the notified operation will be considered tacitly authorized.</w:t>
      </w:r>
    </w:p>
    <w:p>
      <w:r>
        <w:t>I. NATURE OF THE OPERATION</w:t>
      </w:r>
    </w:p>
    <w:p>
      <w:r>
        <w:t>The concentration operation consists of the acquisition of joint control by AURICA XXI, S.C.R. S.A.U. (AURICA XXI) and CCAN 2005 INVERSIONES SOCIETARIAS, S.C.R. S.A.U. (CCAN) over the J.FELIU DE LA PENYA, S.L. (JFP) group, the parent company of the JFP GROUP.</w:t>
      </w:r>
    </w:p>
    <w:p>
      <w:r>
        <w:t>The Operation is structured through: (i) an investment contract […]1 where a transfer of shares from JFP to AURICA XXI and CCAN is foreseen, and the subscription by AURICA XXI and CCAN of a capital increase to be carried out in JFP so that the participation of AURICA XXI and CCAN will increase to […] ; and (ii) a shareholders' agreement to be signed in which the joint management of the JFP group by AURICA XXI and CCAN is foreseen, so that both AURICA XXI and CCAN have veto rights regarding the approval by the Board of Directors of JFP of certain "reserved matters" that confer the ability to exert decisive influence over JFP; including among others: • […]</w:t>
      </w:r>
    </w:p>
    <w:p>
      <w:r>
        <w:t>Finally, it should be noted that the execution of the operation is not conditioned upon its authorization by the competition authorities of other EU Member States.</w:t>
      </w:r>
    </w:p>
    <w:p>
      <w:r>
        <w:t>II. ANCILLARY RESTRICTIONS</w:t>
      </w:r>
    </w:p>
    <w:p>
      <w:r>
        <w:t>The Parties have agreed on certain agreements that they consider ancillary and necessary for the execution of the notified operation, specifically: • Non-competition obligation: This affects the initial partners, so that […] they will not be able to engage in any competing activity in […]. The duration will extend for [more than 3 years]. • Non-solicitation obligation: This affects the initial partners, so that the initial partners will refrain from hiring employees from the JFP group. The duration will extend for [more than 3 years]. • Non-competition obligation: This affects AURICA XXI and CCAN, so that […]. The duration will extend for [more than 3 years].</w:t>
      </w:r>
    </w:p>
    <w:p>
      <w:r>
        <w:t>Section 3 of Article 10 of Law 15/2007 establishes that "certain ancillary restrictions on competition, directly linked to the operation and necessary for its execution, may be understood to be included."</w:t>
      </w:r>
    </w:p>
    <w:p>
      <w:r>
        <w:t>Taking into account national2 and community precedents, as well as the Commission's Communication on restrictions directly linked to the execution of a concentration and necessary for that purpose (2005/C 56/03), it is considered that the non-competition obligation and the non-solicitation obligation affecting the Partners go beyond what is reasonably required by the notified concentration operation.</w:t>
      </w:r>
    </w:p>
    <w:p>
      <w:r>
        <w:t>Furthermore, the non-competition obligation affecting AURICA XXI and CCAN, being a restriction that benefits the seller, is not directly linked to the execution of the operation and is not necessary for that purpose, and is therefore subject to the regulations on agreements between companies.</w:t>
      </w:r>
    </w:p>
    <w:p>
      <w:r>
        <w:t>Finally, the three obligations go beyond what is reasonably required by the notified concentration operation in what exceeds three years from its execution.</w:t>
      </w:r>
    </w:p>
    <w:p>
      <w:r>
        <w:t>Therefore, these non-competition and non-solicitation agreements would not be considered ancillary and necessary for the execution of the operation.</w:t>
      </w:r>
    </w:p>
    <w:p>
      <w:r>
        <w:t>2 Resolution of the Council of the CNC on file C-0058-08 AURICA XXI/GARNOVA.</w:t>
      </w:r>
    </w:p>
    <w:p>
      <w:r>
        <w:rPr>
          <w:b/>
        </w:rPr>
        <w:t>[Pages 4–6]</w:t>
      </w:r>
    </w:p>
    <w:p>
      <w:r>
        <w:t>3. INVESTIGATION OF THE MERGER</w:t>
      </w:r>
    </w:p>
    <w:p>
      <w:r>
        <w:t>III. APPLICABILITY OF LAW 15/2007 ON THE DEFENSE OF COMPETITION</w:t>
      </w:r>
    </w:p>
    <w:p>
      <w:r>
        <w:t>According to the notifying party, the operation does not fall within the scope of application of Council Regulation (EC) No 139/2004 of January 20, on the control of concentrations between undertakings.</w:t>
      </w:r>
    </w:p>
    <w:p>
      <w:r>
        <w:t>However, the notified operation meets the requirements set forth by Law 15/2007 for its notification, as it exceeds the threshold established in Article 8.1.b) of the same.</w:t>
      </w:r>
    </w:p>
    <w:p>
      <w:r>
        <w:t>IV. PARTICIPATING COMPANIES</w:t>
      </w:r>
    </w:p>
    <w:p>
      <w:r>
        <w:t>IV.1 AURICA XXI, S.C.R. S.A.U. (“AURICA XXI”)</w:t>
      </w:r>
    </w:p>
    <w:p>
      <w:r>
        <w:t>AURICA XXI is a venture capital company whose activity consists of making investments in companies. AURICA XXI is part of the Sabadell Group, the fourth largest banking group in Spain, comprised of different banks, brands, subsidiaries, and associated companies that cover various areas of the financial business.</w:t>
      </w:r>
    </w:p>
    <w:p>
      <w:r>
        <w:t>Through AURICA XXI, the Sabadell group carries out venture capital operations not related to renewable energies, through temporary investments in established companies seeking a strictly financial partner to face growth processes (organic or through acquisitions, or a combination of both), succession stages, changes in shareholding, etc.</w:t>
      </w:r>
    </w:p>
    <w:p>
      <w:r>
        <w:t>The turnover of the SABADELL GROUP in the last financial year, according to Art. 5 of R.D. 261/2008, is, according to the notifying party, as follows:</w:t>
      </w:r>
    </w:p>
    <w:p>
      <w:r>
        <w:t xml:space="preserve">SABADELL GROUP SALES VOLUME (millions of euros)  </w:t>
        <w:br/>
        <w:t xml:space="preserve">WORLDWIDE EUROPEAN UNION SPAIN  </w:t>
        <w:br/>
        <w:t xml:space="preserve">[&gt;2.500] [&gt;250] [&gt;60]  </w:t>
        <w:br/>
        <w:t>Source: Notification</w:t>
      </w:r>
    </w:p>
    <w:p>
      <w:r>
        <w:t>IV.2 CCAN 2005 INVERSIONES SOCIETARIAS, S.C.R. S.A.U. (“CCAN”)</w:t>
      </w:r>
    </w:p>
    <w:p>
      <w:r>
        <w:t>CCAN, which was established in 2005 and whose activity consists of making investments in companies, is one of the investment vehicles belonging to Corporación CAN. In turn, Corporación CAN is the manager of the holdings of the CAJA DE NAVARRA GROUP in growth companies. Currently, Corporación CAN is one of the main independent Spanish managers and has more than 25 companies in its portfolio through two lines of business: growth companies and emerging companies.</w:t>
      </w:r>
    </w:p>
    <w:p>
      <w:r>
        <w:t>The turnover of the CAJA DE NAVARRA GROUP in the last financial year, according to Art. 5 of R.D. 261/2008, is, according to the notifying party, as follows:</w:t>
      </w:r>
    </w:p>
    <w:p>
      <w:r>
        <w:t xml:space="preserve">CAJA NAVARRA GROUP BUSINESS VOLUME (millions of euros)  </w:t>
        <w:br/>
        <w:t xml:space="preserve">WORLDWIDE EUROPEAN UNION SPAIN  </w:t>
        <w:br/>
        <w:t xml:space="preserve">[&lt;2.500] [&gt;250] [&gt;60]  </w:t>
        <w:br/>
        <w:t>Source: Notification</w:t>
      </w:r>
    </w:p>
    <w:p>
      <w:r>
        <w:t>IV.3 J. FELIU DE LA PENYA, S.L. (JFP)</w:t>
      </w:r>
    </w:p>
    <w:p>
      <w:r>
        <w:t>JFP is the parent company of the JFP GROUP. The activities of the JFP group focus on the development, design, production, and marketing of lighting products, specifically technical and architectural lighting, decorative lighting, both indoor and outdoor, the design, manufacture, and marketing of electronic equipment and systems related to the aforementioned lighting products, as well as the design, manufacture, and marketing of emergency lighting.</w:t>
      </w:r>
    </w:p>
    <w:p>
      <w:r>
        <w:t>The turnover of the JFP GROUP in the last financial year, according to Art. 5 of R.D. 261/2008, is, according to the notifying party, as follows:</w:t>
      </w:r>
    </w:p>
    <w:p>
      <w:r>
        <w:t xml:space="preserve">JFP GROUP BUSINESS VOLUME (millions of euros)  </w:t>
        <w:br/>
        <w:t xml:space="preserve">WORLDWIDE EUROPEAN UNION SPAIN  </w:t>
        <w:br/>
        <w:t xml:space="preserve">[&lt;2.500] [&lt;250] [&gt;60]  </w:t>
        <w:br/>
        <w:t>Source: Notification</w:t>
      </w:r>
    </w:p>
    <w:p>
      <w:r>
        <w:t>V. RELEVANT MARKETS</w:t>
      </w:r>
    </w:p>
    <w:p>
      <w:r>
        <w:t>V.1 Product Market</w:t>
      </w:r>
    </w:p>
    <w:p>
      <w:r>
        <w:t>The Operation affects the economic sectors in which the JFP group is present, namely, the production and marketing of lighting systems and emergency lighting in Spain (NACE Code C27.4 - Production of electrical equipment).</w:t>
      </w:r>
    </w:p>
    <w:p>
      <w:r>
        <w:t>For their part, AURICA XXI and CCAN do not engage in any activity in the sector in which the JFP group is present, nor do they control companies active in the lighting and emergency lighting sector or in any other vertically related market.</w:t>
      </w:r>
    </w:p>
    <w:p>
      <w:r>
        <w:t>According to national and community precedents, the following product markets can be distinguished.</w:t>
      </w:r>
    </w:p>
    <w:p>
      <w:r>
        <w:t>• Manufacturing and marketing of lighting systems, understanding the lighting system or device as that device designed to provide artificial light through one or more electric bulbs. In turn, this market encompasses two distinct relevant markets, due to the differences that exist between both types of lighting systems, mainly from the demand perspective:</w:t>
      </w:r>
    </w:p>
    <w:p>
      <w:r>
        <w:t>o Manufacturing and marketing of lighting systems for domestic use, which includes any electrical system that can be used in homes.</w:t>
      </w:r>
    </w:p>
    <w:p>
      <w:r>
        <w:t>o Manufacturing and marketing of lighting systems for industrial use, which includes general lighting of industrial buildings, lighting of roads, parking lots, highways, building facades, landscapes, architectural details as well as for medical, leisure, theatrical, or sports applications. Furthermore, within the market for manufacturing and marketing of lighting systems for industrial use, the European Commission has considered the possibility of segmenting this market into two sub-markets (i) manufacturing and marketing of industrial lighting systems for outdoor use; and (ii) manufacturing and marketing of industrial lighting systems for indoor use; due to the differences that exist between both types of lighting systems, mainly from the demand perspective.</w:t>
      </w:r>
    </w:p>
    <w:p>
      <w:r>
        <w:t>• Manufacturing and marketing of components for lighting systems, which includes all elements used to optimize performance and facilitate effective control, highlighting among others the following main components: shock coils, fluorescent lamps, electronic transformers, magnetic transformers, igniters, and electric ballasts. Community precedents establish the existence of different sub-markets within the market for components for lighting systems, but the notifying party indicates that in none of these sub-markets does JFP reach a market share exceeding 15%, so we will limit our analysis to the market for manufacturing and marketing of components for lighting systems.</w:t>
      </w:r>
    </w:p>
    <w:p>
      <w:r>
        <w:t>• Manufacturing and marketing of emergency lighting systems, which are those systems designed to provide a minimum level of light that allows for the safe evacuation of the building in the event of a failure in the main electrical system and at the same time marks the route to the nearest emergency exit.</w:t>
      </w:r>
    </w:p>
    <w:p>
      <w:r>
        <w:t>Taking all of the above into account, this Investigation Directorate considers that the relevant product markets affected by this operation are:</w:t>
      </w:r>
    </w:p>
    <w:p>
      <w:r>
        <w:rPr>
          <w:b/>
        </w:rPr>
        <w:t>[Pages 7–9]</w:t>
      </w:r>
    </w:p>
    <w:p>
      <w:r>
        <w:t>6. INVESTIGATION OF THE MERGER</w:t>
      </w:r>
    </w:p>
    <w:p>
      <w:r>
        <w:t xml:space="preserve">• Manufacturing and marketing of lighting systems for domestic use  </w:t>
        <w:br/>
        <w:t xml:space="preserve">• Manufacturing and marketing of industrial lighting systems for outdoor use  </w:t>
        <w:br/>
        <w:t xml:space="preserve">• Manufacturing and marketing of industrial lighting systems for indoor use  </w:t>
        <w:br/>
        <w:t xml:space="preserve">• Manufacturing and marketing of components for lighting systems  </w:t>
        <w:br/>
        <w:t>• Manufacturing and marketing of emergency lighting systems</w:t>
      </w:r>
    </w:p>
    <w:p>
      <w:r>
        <w:t xml:space="preserve">V.2 Geographic Market  </w:t>
        <w:br/>
        <w:t xml:space="preserve">According to the precedents cited both at the community and national levels, the geographic dimension of the product markets affected by the operation is national.  </w:t>
        <w:br/>
        <w:t>This geographic delimitation is justified firstly by the decisive influence that professional contacts, distribution networks, and the geographic proximity of facilities have in these markets, and secondly because most of the production of this type of lighting and emergency lighting systems is carried out by a large number of small and medium-sized specialized companies based nationally with little capacity to compete in international markets.</w:t>
      </w:r>
    </w:p>
    <w:p>
      <w:r>
        <w:t xml:space="preserve">V.3 Conclusion  </w:t>
        <w:br/>
        <w:t>In light of the above, the markets affected by the present operation are considered to be (i) the market for the manufacturing and marketing of lighting systems for domestic use, (ii) the market for the manufacturing and marketing of industrial lighting systems for outdoor use, (iii) the market for the manufacturing and marketing of industrial lighting systems for indoor use, (iv) the market for the manufacturing and marketing of components for lighting systems, (v) the market for the manufacturing and marketing of emergency lighting systems; with the geographic dimension of all these markets being national, that is, Spain.</w:t>
      </w:r>
    </w:p>
    <w:p>
      <w:r>
        <w:t xml:space="preserve">VI. MARKET ANALYSIS  </w:t>
        <w:br/>
        <w:t xml:space="preserve">VI.1 Supply Structure  </w:t>
        <w:br/>
        <w:t xml:space="preserve">The operation will entail the acquisition of joint control by AURICA XXI and CCAN 2005 over JFP. The operation takes place in the sector of the production and marketing of lighting systems and emergency lighting in Spain, in which only JFP is active, as the acquirers do not engage in any horizontally or vertically related activity; therefore, the supply structure will not be modified.  </w:t>
        <w:br/>
        <w:t>Specifically, the new company will maintain the position that JFP held in the affected relevant markets.</w:t>
      </w:r>
    </w:p>
    <w:p>
      <w:r>
        <w:t xml:space="preserve">7. INVESTIGATION OF THE MERGER  </w:t>
        <w:br/>
        <w:t xml:space="preserve">According to the notifying party, the shares for the different affected markets in this operation for the year 2007 were as follows:  </w:t>
        <w:br/>
        <w:t xml:space="preserve">(i) Market for the manufacturing and marketing of lighting systems for domestic use  </w:t>
        <w:br/>
        <w:t xml:space="preserve">MARKET FOR THE MANUFACTURING AND MARKETING OF LIGHTING SYSTEMS FOR DOMESTIC USE IN SPAIN 2007  </w:t>
        <w:br/>
        <w:t xml:space="preserve">Operator Share  </w:t>
        <w:br/>
        <w:t xml:space="preserve">LEDS C4 [10-20%]  </w:t>
        <w:br/>
        <w:t xml:space="preserve">FLOS [0-10%]  </w:t>
        <w:br/>
        <w:t xml:space="preserve">VIBIA [0-10%]  </w:t>
        <w:br/>
        <w:t xml:space="preserve">SANTA&amp;COLE [0-10%]  </w:t>
        <w:br/>
        <w:t xml:space="preserve">JFP [0-10%]  </w:t>
        <w:br/>
        <w:t xml:space="preserve">OTHERS [60-70%]  </w:t>
        <w:br/>
        <w:t xml:space="preserve">TOTAL 100.00%  </w:t>
        <w:br/>
        <w:t>Source: Notifying party</w:t>
      </w:r>
    </w:p>
    <w:p>
      <w:r>
        <w:t xml:space="preserve">(ii) Market for the manufacturing and marketing of industrial lighting systems for outdoor use  </w:t>
        <w:br/>
        <w:t xml:space="preserve">MARKET FOR THE MANUFACTURING AND MARKETING OF INDUSTRIAL LIGHTING SYSTEMS FOR OUTDOOR USE IN SPAIN 2007  </w:t>
        <w:br/>
        <w:t xml:space="preserve">Operator Share  </w:t>
        <w:br/>
        <w:t xml:space="preserve">INDAL [10-20%]  </w:t>
        <w:br/>
        <w:t xml:space="preserve">SCHREDER [10-20%]  </w:t>
        <w:br/>
        <w:t xml:space="preserve">PHILIPS LIGHTING [0-10%]  </w:t>
        <w:br/>
        <w:t xml:space="preserve">LLEDO ILUMINACIÓN [0-10%]  </w:t>
        <w:br/>
        <w:t xml:space="preserve">JFP [0-10%]  </w:t>
        <w:br/>
        <w:t xml:space="preserve">OTHERS [60-70%]  </w:t>
        <w:br/>
        <w:t xml:space="preserve">TOTAL 100.00%  </w:t>
        <w:br/>
        <w:t>Source: Notifying party</w:t>
      </w:r>
    </w:p>
    <w:p>
      <w:r>
        <w:t xml:space="preserve">(iii) Market for the manufacturing and marketing of industrial lighting systems for indoor use  </w:t>
        <w:br/>
        <w:t xml:space="preserve">MARKET FOR THE MANUFACTURING AND MARKETING OF INDUSTRIAL LIGHTING SYSTEMS FOR INDOOR USE IN SPAIN 2007  </w:t>
        <w:br/>
        <w:t xml:space="preserve">Operator Share  </w:t>
        <w:br/>
        <w:t xml:space="preserve">LLEDO ILUMINACIÓN [0-10%]  </w:t>
        <w:br/>
        <w:t xml:space="preserve">ERCO [0-10%]  </w:t>
        <w:br/>
        <w:t xml:space="preserve">JFP [0-10%]  </w:t>
        <w:br/>
        <w:t xml:space="preserve">ZALUX-TRILUX [0-10%]  </w:t>
        <w:br/>
        <w:t xml:space="preserve">PHILIPS LIGHTING [0-10%]  </w:t>
        <w:br/>
        <w:t xml:space="preserve">OTHERS [70-80%]  </w:t>
        <w:br/>
        <w:t xml:space="preserve">TOTAL 100.00%  </w:t>
        <w:br/>
        <w:t>Source: Notifying party</w:t>
      </w:r>
    </w:p>
    <w:p>
      <w:r>
        <w:t xml:space="preserve">8. INVESTIGATION OF THE MERGER  </w:t>
        <w:br/>
        <w:t xml:space="preserve">(iv) Market for the manufacturing and marketing of components for lighting systems  </w:t>
        <w:br/>
        <w:t xml:space="preserve">MARKET FOR THE MANUFACTURING AND MARKETING OF COMPONENTS FOR LIGHTING SYSTEMS IN SPAIN 2007  </w:t>
        <w:br/>
        <w:t xml:space="preserve">Operator Share  </w:t>
        <w:br/>
        <w:t xml:space="preserve">PHILIPS [0-10%]  </w:t>
        <w:br/>
        <w:t xml:space="preserve">OSRAM [0-10%]  </w:t>
        <w:br/>
        <w:t xml:space="preserve">VOSSLOH SCHWABE [0-10%]  </w:t>
        <w:br/>
        <w:t xml:space="preserve">TRIDONIC [0-10%]  </w:t>
        <w:br/>
        <w:t xml:space="preserve">JFP [0-10%]  </w:t>
        <w:br/>
        <w:t xml:space="preserve">OTHERS [80-90%]  </w:t>
        <w:br/>
        <w:t xml:space="preserve">TOTAL 100.00%  </w:t>
        <w:br/>
        <w:t>Source: Notifying party</w:t>
      </w:r>
    </w:p>
    <w:p>
      <w:r>
        <w:t xml:space="preserve">(v) MARKET FOR THE MANUFACTURING AND MARKETING OF EMERGENCY LIGHTING SYSTEMS  </w:t>
        <w:br/>
        <w:t xml:space="preserve">MARKET FOR THE MANUFACTURING AND MARKETING OF EMERGENCY LIGHTING SYSTEMS IN SPAIN 2007  </w:t>
        <w:br/>
        <w:t xml:space="preserve">Operator Share  </w:t>
        <w:br/>
        <w:t xml:space="preserve">LEGRAND [20-30%]  </w:t>
        <w:br/>
        <w:t xml:space="preserve">DAISALUX [10-20%]  </w:t>
        <w:br/>
        <w:t xml:space="preserve">NORMALUX [10-20%]  </w:t>
        <w:br/>
        <w:t xml:space="preserve">ZEMPER [10-20%]  </w:t>
        <w:br/>
        <w:t xml:space="preserve">JFP [0-10%]  </w:t>
        <w:br/>
        <w:t xml:space="preserve">OTHERS [20-30%]  </w:t>
        <w:br/>
        <w:t xml:space="preserve">TOTAL 100.00%  </w:t>
        <w:br/>
        <w:t>Source: Notifying party</w:t>
      </w:r>
    </w:p>
    <w:p>
      <w:r>
        <w:t xml:space="preserve">VII. ASSESSMENT OF THE OPERATION  </w:t>
        <w:br/>
        <w:t xml:space="preserve">The operation will entail the acquisition of joint control by AURICA XXI and CCAN 2005 over JFP, with the relevant markets of the operation being (i) the manufacturing and marketing of lighting systems for domestic use in Spain, (ii) the manufacturing and marketing of industrial lighting systems for outdoor use, (iii) the manufacturing and marketing of industrial lighting systems for indoor use, (iv) the manufacturing and marketing of components for lighting systems, (v) the manufacturing and marketing of emergency lighting systems.  </w:t>
        <w:br/>
        <w:t xml:space="preserve">The parties to the concentration operation do not overlap in horizontally or vertically related markets, as only JFP is active in the relevant markets affected by the operation.  </w:t>
        <w:br/>
        <w:t>The new company will maintain the position that JFP held in all markets. Specifically, in the market for the manufacturing and marketing of lighting systems for domestic use in Spain, it will have a share of [0-10%]. In the market for the manufacturing and marketing of industrial lighting systems for outdoor use in Spain, it will have a share of [0-10%]. In the market for the manufacturing and marketing of industrial lighting systems for indoor use in Spain...</w:t>
      </w:r>
    </w:p>
    <w:p>
      <w:r>
        <w:rPr>
          <w:b/>
        </w:rPr>
        <w:t>[Pages 10–10]</w:t>
      </w:r>
    </w:p>
    <w:p>
      <w:r>
        <w:t>9. INVESTIGATION OF THE MERGER</w:t>
      </w:r>
    </w:p>
    <w:p>
      <w:r>
        <w:t>will have a market share of [0-10%]. In the market for the manufacturing and marketing of components for lighting systems in Spain, it will have a market share of [0-10%]. And in the market for the manufacturing and marketing of emergency lighting systems in Spain, it will have a market share of [0-10%].</w:t>
      </w:r>
    </w:p>
    <w:p>
      <w:r>
        <w:t>Therefore, since there is no modification in the structure of the supply, as the notifying parties do not engage in any horizontally or vertically related activities and the market shares of JFP do not exceed 15% in any of the markets affected by the operation, it is not expected that the notified operation will significantly affect competition in the analyzed markets.</w:t>
      </w:r>
    </w:p>
    <w:p>
      <w:r>
        <w:t>Taking all of the above into account, it is not anticipated that the operation will pose a threat to competition in the relevant markets, and thus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