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https://www.cnmc.es/expedientes/c012608</w:t>
      </w:r>
    </w:p>
    <w:p>
      <w:r>
        <w:t>Pages translated : 14</w:t>
      </w:r>
    </w:p>
    <w:p/>
    <w:p>
      <w:r>
        <w:rPr>
          <w:b/>
        </w:rPr>
        <w:t>[Pages 1–3]</w:t>
      </w:r>
    </w:p>
    <w:p>
      <w:r>
        <w:t>NATIONAL COMMISSION</w:t>
        <w:br/>
        <w:t>FOR COMPETITION</w:t>
        <w:br/>
        <w:t>RESOLUTION (Exp. C-0126/08, THERMO FISHER/BONSAI)</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January 28, 2009.</w:t>
        <w:br/>
        <w:t>Having reviewed the file processed in accordance with Law 15/2007, of July 3, on the Defense of Competition, regarding the economic concentration consisting of the acquisition by THERMO FISHER SCIENTIFIC INC. of exclusive control of BONSAI TECHNOLOGIES GROUP S.A., through the purchase of […]% of its capital (Exp. C/0126/08)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w:t>
        <w:br/>
        <w:t>FOR COMPETITION DIRECTORATE OF INVESTIGATION</w:t>
        <w:br/>
        <w:t>REPORT AND PROPOSAL FOR RESOLUTION</w:t>
        <w:br/>
        <w:t>FILE C/0126/08 THERMO FISHER/BONSAI</w:t>
        <w:br/>
        <w:t>(1) On December 17, 2008, a notification regarding the acquisition by THERMO FISHER SCIENTIFIC INC. (“THERMO FISHER”) of exclusive control of BONSAI TECHNOLOGIES GROUP, S.A. (“BONSAI”) through the purchase of […]1% of its capital was received in this Directorate of Investigation.</w:t>
        <w:br/>
        <w:t>(2) This notification was made by THERMO FISHER as established in Article 9.4 of Law 15/2007, of July 3, on the Defense of Competition for exceeding the thresholds established in Article 8.1 a). This operation is subject to the provisions of Royal Decree 261/2008, of February 22, which approves the Regulation on the Defense of Competition.</w:t>
        <w:br/>
        <w:t>(3) 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(4) Likewise, Article 38.2 of Law 15/2007 adds: "The expiration of the maximum period established in Article 36.2.a) of this Law for the resolution in the first phase of concentration control shall determine the estimation of the corresponding request by administrative silence, except in the cases provided for in Articles 9.5, 55.5 and 57.2.d) of this Law.”</w:t>
        <w:br/>
        <w:t>(5) In exercise of the provisions of Article 55.5 of Law 15/2007, the Directorate of Investigation requested from the notifier on December 30, 2008, information necessary for the resolution of the file. The requested information was completed on January 12, 2009.</w:t>
        <w:br/>
        <w:t>(6) According to the above, the deadline to agree to initiate the second phase of the procedure is January 30, 2008, inclusive. After this date, the notified operation will be considered tacitly authorized.</w:t>
        <w:br/>
        <w:t>1. NATURE OF THE OPERATION</w:t>
        <w:br/>
        <w:t>(7) The concentration operation consists of the acquisition by THERMO FISHER of exclusive control of BONSAI through the purchase of […]% of its capital. As a result of the operation, THERMO FISHER will acquire full control over BONSAI and its subsidiary BONSAI Portugal.</w:t>
        <w:br/>
        <w:t>(8) The operation does not include other companies currently belonging to the same group as BONSAI, which will remain as independent operators in the markets for the distribution of laboratory products. These companies are Bonsai Advanced Technologies, S.L. ("BAT"), Unicam Ibérica, S.L. and Unicam Sistemas Analíticos, Lda. ("Unicam Portugal").</w:t>
        <w:br/>
        <w:t>(9) The operation is structured through a Purchase Agreement signed between Fisher Bioblock Scientific, S.L.U. (FBS), a company 100% owned by THERMO FISHER, (buyer) on one side, and Bonsai Venture Capital, S.A., Unicam Ibérica, S.L., Mr. […] and Mr. […] (sellers), on the other.</w:t>
        <w:br/>
        <w:t>(10) The execution of the operation is subject to the authorization of the operation by the competition authorities of Spain.</w:t>
        <w:br/>
        <w:t>2. ANCILLARY RESTRICTIONS</w:t>
        <w:br/>
        <w:t>(11) Clause 8 of the Purchase Agreement includes a non-compete clause whereby the sellers have committed not to engage in any business that competes with the acquired business in the territories where, as of the closing date of the operation, the acquired business carries out activities or has made investments for that purpose. This non-compete obligation has a duration of [no more than three years] from the closing date of the operation.</w:t>
        <w:br/>
        <w:t>(12) The non-competition clause includes a non-solicitation clause directed at the sellers, which prohibits them from retaining employees of the acquired business unless expressly approved by FBS. This non-solicitation clause has the same scope as the non-competition clause and does not prevent the sellers from hiring employees of the acquired business who have approached them on their own initiative.</w:t>
        <w:br/>
        <w:t>(13) The aforementioned Clause 8 also includes another non-solicitation agreement for FBS whereby for a period of [no more than three years] from the closing date, the buyer shall not, directly or indirectly, promote job offers, hire or retain employees or persons connected to BAT (a company belonging to the same group as the acquired business but not included in the operation) without the prior written consent of the sellers. The notifier indicates that to the extent that the parties have expressly excluded BAT from the operation, it is important for the sellers that the buyer does not actively pursue the hiring of BAT employees, whose market knowledge is a capital asset of great importance for the company.</w:t>
        <w:br/>
        <w:t>(14) Since FBS does not acquire the companies BAT and Unicam Portugal from the BONSAI Group, a Transitional Services Agreement is anticipated whereby BONSAI will continue to provide BAT with financial and administrative services, information technology and telecommunications services, and access to warehouses and workshops. Likewise, BAT will continue to provide BONSAI with daily management financial services, preparation of consolidated annual accounts, and other services typical of a Chief Financial Officer. Similarly, UNICAM Portugal will continue to provide services to BONSAI Portugal in financial and administrative matters. This</w:t>
      </w:r>
    </w:p>
    <w:p>
      <w:r>
        <w:rPr>
          <w:b/>
        </w:rPr>
        <w:t>[Pages 4–6]</w:t>
      </w:r>
    </w:p>
    <w:p>
      <w:r>
        <w:t xml:space="preserve">Transitional Services Agreement has a maximum duration of [not exceeding three years] from the closing date of the transaction.  </w:t>
        <w:br/>
        <w:t xml:space="preserve">(15) Finally, a Commercial Agreement between BONSAI and BAT is included whereby BAT will continue to purchase from BONSAI certain products such as temperature control devices for laboratories and other analytical and industrial applications, oil-free vacuum pumps, centralized vacuum systems, and automated vacuum systems for distillations. This agreement also provides for the provision by BAT of certain services in favor of BONSAI, which include regular, preventive, and corrective maintenance of certain products, as well as cleaning, replacement of defective parts, and verification of products prior to delivery.  </w:t>
        <w:br/>
        <w:t xml:space="preserve">(16) This Commercial Agreement has a duration of [not exceeding three years] from its signing and its renewal is not anticipated. The purpose of this agreement is to avoid the disruption, due to the transaction, of the current commercial relationships between BONSAI and BAT (which include the supply of products and the provision of services). According to the notifying party, this Commercial Agreement will maintain the existing relationship between the parties for a reasonable period of time, so that the businesses of BONSAI and BAT can continue after the transaction.  </w:t>
        <w:br/>
        <w:t xml:space="preserve">(17) Section 3 of Article 10 of Law 15/2007 states that “certain ancillary restrictions on competition, directly linked to the transaction and necessary for its execution, may be understood to be included.”  </w:t>
        <w:br/>
        <w:t xml:space="preserve">(18) Taking into account national and community precedents, as well as the Commission's Communication on restrictions directly linked to the execution of a concentration and necessary for that purpose (2005/C 56/03), it is considered that in the present case the content of the referred clauses does not go beyond what is reasonably required by the notified concentration transaction, and therefore forms part of it.  </w:t>
        <w:br/>
        <w:t xml:space="preserve">3. APPLICABILITY OF LAW 15/2007 ON COMPETITION DEFENSE  </w:t>
        <w:br/>
        <w:t xml:space="preserve">(19) According to the notifying party, the transaction does not fall within the scope of Regulation (EC) No. 139/2004 of the Council, of January 20, on the control of concentrations between companies.  </w:t>
        <w:br/>
        <w:t xml:space="preserve">(20) However, the notified transaction meets the requirements set forth by Law 15/2007 for its notification, as the threshold established in Article 8.1 a) thereof is exceeded.  </w:t>
        <w:br/>
        <w:t xml:space="preserve">4. PARTICIPATING COMPANIES  </w:t>
        <w:br/>
        <w:t xml:space="preserve">4.1. THERMO FISHER SCIENTIFIC INC. ("THERMO FISHER")  </w:t>
        <w:br/>
        <w:t xml:space="preserve">(21) THERMO FISHER is a U.S. company whose shares are listed on the New York Stock Exchange, with no shareholder or group of shareholders controlling the company directly or indirectly. Its activities focus on the design, manufacture, and sale of analytical instrumentation, scientific equipment, consumables, reagents, services, and software for scientific research laboratories.  </w:t>
        <w:br/>
        <w:t xml:space="preserve">(22) THERMO FISHER operates worldwide, either directly or through a network of independent distributors.  </w:t>
        <w:br/>
        <w:t xml:space="preserve">(23) In Spain, THERMO FISHER has the following subsidiaries for the distribution of laboratory products: FISHER BIOBLOCK SCIENTIFIC, AFORA, and HUCOA ERLÖSS. These three companies distribute not only products from the group but also products from third-party manufacturers.  </w:t>
        <w:br/>
        <w:t xml:space="preserve">(24) Additionally, THERMO FISHER has other subsidiaries that carry out direct sales of group products to customers and distributors.  </w:t>
        <w:br/>
        <w:t xml:space="preserve">(25) The turnover of THERMO FISHER in the last fiscal year, according to Art. 5 of R.D. 261/2008, is as follows:  </w:t>
        <w:br/>
        <w:t xml:space="preserve">THERMO FISHER BUSINESS VOLUME IN FISCAL YEAR 2007  </w:t>
        <w:br/>
        <w:t xml:space="preserve">(Millions of Euros)  </w:t>
        <w:br/>
        <w:t xml:space="preserve">WORLD EU SPAIN  </w:t>
        <w:br/>
        <w:t xml:space="preserve">[&gt;2500] [&gt;250] [&gt;60]  </w:t>
        <w:br/>
        <w:t xml:space="preserve">Source: Notification  </w:t>
        <w:br/>
        <w:t xml:space="preserve">4.2. BONSAI TECHNOLOGIES GROUP, S.A. (“BONSAI”)  </w:t>
        <w:br/>
        <w:t xml:space="preserve">(26) BONSAI is a Spanish company founded in 1999 and dedicated to the distribution of high-technology instruments.  </w:t>
        <w:br/>
        <w:t xml:space="preserve">(27) In 2003, BONSAI also began to develop activities in Portugal through its subsidiary Bonsai Technologies - Sistemas para Biotecnología e Industria, Unipessoal Lda. ("Bonsai Portugal") of which it holds 100% of the share capital.  </w:t>
        <w:br/>
        <w:t xml:space="preserve">(28) On October 1, 2005, the management body of BONSAI decided to spin off the business of BONSAI and create the company Bonsai Advanced Technologies, S.L. ("BAT").  </w:t>
        <w:br/>
        <w:t xml:space="preserve">(29) The companies BAT, Unicam Ibérica, and Unicam Portugal of the BONSAI Group are not included in the present transaction and will remain as independent operators in the laboratory products distribution markets.  </w:t>
        <w:br/>
        <w:t xml:space="preserve">(30) BONSAI currently distributes a wide range of laboratory products from different manufacturers, including THERMO FISHER.  </w:t>
        <w:br/>
        <w:t xml:space="preserve">(31) The turnover of BONSAI in the last fiscal year, according to Art. 5 of R.D. 261/2008, is as follows:  </w:t>
        <w:br/>
        <w:t xml:space="preserve">2 […]  </w:t>
        <w:br/>
        <w:t xml:space="preserve">5. RELEVANT MARKETS  </w:t>
        <w:br/>
        <w:t xml:space="preserve">5.1. Product Markets  </w:t>
        <w:br/>
        <w:t xml:space="preserve">(32) The economic sector in which the operation is framed is the distribution of laboratory products. The operation also vertically affects the manufacturing of laboratory products, a sector in which only the buyer is present.  </w:t>
        <w:br/>
        <w:t xml:space="preserve">(33) Specifically, BONSAI distributes a wide range of laboratory products from different manufacturers, including THERMO FISHER. THERMO FISHER, in turn, also carries out distribution activities of laboratory products in Spain and Portugal, among other countries. THERMO FISHER is also a manufacturer of laboratory products that distributes through its subsidiaries or independent distributors.  </w:t>
        <w:br/>
        <w:t xml:space="preserve">(34) This sector has already been the subject of concentration operations both nationally and at the community level, in which it has been considered that there is a single product market for the distribution of laboratory products, although in the national precedent three segments were distinguished:  </w:t>
        <w:br/>
        <w:t xml:space="preserve">• Laboratory chemicals, including acids, solvents, salts, bases, solutions, buffers, standards, dyes, biological products, organic and inorganic substances used in research and development, analytical testing, and pharmaceutical and laboratory applications.  </w:t>
        <w:br/>
        <w:t xml:space="preserve">• Laboratory equipment, instruments, and furniture, including electrically powered products such as freezers, refrigerators, incubators, ovens, metal plates, stirrers, shakers, pumps, water systems, circulators, coolers, and heat blocks, cabinets, workstations, shelves, sinks, eye wash stations, and chairs, centrifuges, and others.  </w:t>
        <w:br/>
        <w:t xml:space="preserve">• Laboratory consumables, such as disposable products, gloves, face masks, eye protection, wipes, disinfectants, cleaners, and disposable products such as bottles, vials, pipettes, slides, and Petri dishes.  </w:t>
        <w:br/>
        <w:t>(35) The European Commission also determined that the distribution of laboratory products constituted a single relevant product market, within which it is considered that there is a single market for the distribution of laboratory products.</w:t>
      </w:r>
    </w:p>
    <w:p>
      <w:r>
        <w:rPr>
          <w:b/>
        </w:rPr>
        <w:t>[Pages 7–9]</w:t>
      </w:r>
    </w:p>
    <w:p>
      <w:r>
        <w:t xml:space="preserve">Petri dishes.  </w:t>
        <w:br/>
        <w:t xml:space="preserve">(35) The European Commission also determined that the distribution of laboratory products constituted a single relevant product market, within which several market segments could be distinguished. In particular, taking into account the activities of the parties, the Commission subdivided the market into concentrators and evaporators, pipettes, pipette tips, microplates, plate accumulators, circular baths, and electrophoresis chambers.  </w:t>
        <w:br/>
        <w:t xml:space="preserve">(36) The European Commission considered that the nature of the distribution business requires selling a wide range of different products based on catalogs for end consumers. Only in cases where there are particular distribution modalities or special consumer needs would further segmentation be necessary, which is not the case with laboratory products.  </w:t>
        <w:br/>
        <w:t xml:space="preserve">(37) Indeed, the distribution of laboratory products does not include special distribution modalities. The same distributor can sell numerous different products to the same consumers with the same business model. Furthermore, laboratory product customers have a common profile (entities and companies that need to carry out research and analysis activities).  </w:t>
        <w:br/>
        <w:t xml:space="preserve">(38) On the other hand, THERMO FISHER is present in the market for the manufacturing of laboratory products. Unlike distribution activities, where the market includes different products that are not considered substitutes (to the extent that the business activity is the distribution business itself), at the production level each type of device constitutes a separate market, due to the lack of substitutability between different equipment and instruments.  </w:t>
        <w:br/>
        <w:t xml:space="preserve">(39) According to the notifier, THERMO FISHER's market share in the manufacturing of laboratory products only exceeds 25% in six distinct products. In Spain, it only exceeds 25% market share in relation to two products: CO2 incubators and ULT freezers. It is worth noting that none of these are currently distributed by BONSAI.  </w:t>
        <w:br/>
        <w:t xml:space="preserve">• CO2 incubators: Laboratory incubators are instruments used in microbiology to control temperature, humidity, and other conditions under which microbiological cultures are carried out. Generally, there are several categories of incubators, ranging from the simplest models, similar to isolation boxes with adjustable climate controls, to more sophisticated incubators with additional functions. CO2 incubators are a special category of incubators that have the peculiarity of allowing the user to control CO2 levels, which is suitable for certain cultures.  </w:t>
        <w:br/>
        <w:t xml:space="preserve">• Ultra-low temperature (ULT) freezers: ULT freezers are instruments used for the storage of samples below forty degrees Celsius, reaching as low as eighty-six degrees Celsius. The samples that are typically stored in these freezers include clinical samples, bone marrow samples, and cellular and bacterial cultures. ULT freezers differ from other laboratory freezers for several reasons: (1) the temperature ranges are different, and (2) ULT freezers are manufactured solely for laboratory use and include additional features (such as locking systems, alarms, and/or additional safety systems to ensure that the temperature is not inadvertently altered).  </w:t>
        <w:br/>
        <w:t xml:space="preserve">(40) In light of the above considerations, this Directorate considers as relevant markets, for the purposes of analyzing the present operation, the market for the supply of laboratory products and its three segments (laboratory chemicals, equipment, instruments, and furniture for laboratories, and laboratory consumables), the market for the manufacturing of CO2 incubators, and the market for the manufacturing of ULT freezers.  </w:t>
        <w:br/>
        <w:t xml:space="preserve">5.2. Geographic Markets  </w:t>
        <w:br/>
        <w:t xml:space="preserve">(41) In the notifier's opinion, which coincides with the previous points made, the geographic scope for the market of distribution of laboratory products is national. Most distributors in this market still operate on a national scale. Similarly, even the market shares of multinational distributors (such as THERMO FISHER or VWR) show significant differences between different countries.  </w:t>
        <w:br/>
        <w:t xml:space="preserve">(42) Knowledge of local markets and customers is fundamental in the development of the business. The physical presence of the distributor in a national market is necessary in order to provide technical support and to be in a position to deliver products as quickly as possible.  </w:t>
        <w:br/>
        <w:t xml:space="preserve">(43) In contrast, the relevant geographic market for the manufacturing of laboratory equipment is, at a minimum, of a European nature. THERMO FISHER, like all manufacturers, has centralized production facilities (in Europe or elsewhere in the world) from which it supplies distributors and customers throughout the EEA.  </w:t>
        <w:br/>
        <w:t xml:space="preserve">(44) Manufacturers typically have centralized sales and marketing facilities. By having this centralized structure, manufacturers usually establish price lists with European distributors, with whom discounts are negotiated on an individual basis and not by country.  </w:t>
        <w:br/>
        <w:t xml:space="preserve">(45) Likewise, technical standards are harmonized in European countries, and there are no significant technical barriers between EEA countries.  </w:t>
        <w:br/>
        <w:t xml:space="preserve">6. MARKET ANALYSIS  </w:t>
        <w:br/>
        <w:t xml:space="preserve">6.1. Supply Structure  </w:t>
        <w:br/>
        <w:t xml:space="preserve">6.1.1. Market for the Supply of Laboratory Products  </w:t>
        <w:br/>
        <w:t xml:space="preserve">(46) Below are the estimates of the shares of the parties and their main competitors in Spain in the general supply market to laboratories as well as in the three market segments mentioned above:  </w:t>
        <w:br/>
        <w:t xml:space="preserve">Market share % in the supply of laboratory products in Spain  </w:t>
        <w:br/>
        <w:t xml:space="preserve">Company 2006 2007 2008  </w:t>
        <w:br/>
        <w:t xml:space="preserve">THERMO FISHER [10-20] [10-20] [10-20]  </w:t>
        <w:br/>
        <w:t xml:space="preserve">BONSAI [0-10] [0-10] [0-10]  </w:t>
        <w:br/>
        <w:t xml:space="preserve">THERMO F.+BONSAI [10-20] [10-20] [10-20]  </w:t>
        <w:br/>
        <w:t xml:space="preserve">VWR 5-15 5-15 5-15  </w:t>
        <w:br/>
        <w:t xml:space="preserve">IZASA 0-10 0-10 0-10  </w:t>
        <w:br/>
        <w:t xml:space="preserve">PANREAC 0-10 0-10 0-10  </w:t>
        <w:br/>
        <w:t xml:space="preserve">TAPER 0-10 0-10 0-10  </w:t>
        <w:br/>
        <w:t xml:space="preserve">Others [35-85] [35-85] [35-85]  </w:t>
        <w:br/>
        <w:t xml:space="preserve">Market share % in the supply of laboratory chemicals in Spain  </w:t>
        <w:br/>
        <w:t xml:space="preserve">Company 2006 2007 2008  </w:t>
        <w:br/>
        <w:t xml:space="preserve">THERMO FISHER [0-10] [0-10] [0-10]  </w:t>
        <w:br/>
        <w:t xml:space="preserve">BONSAI [0-10] [0-10] [0-10]  </w:t>
        <w:br/>
        <w:t xml:space="preserve">THERMO F.+BONSAI [0-10] [0-10] [0-10]  </w:t>
        <w:br/>
        <w:t xml:space="preserve">VWR 25-35 25-35 25-35  </w:t>
        <w:br/>
        <w:t xml:space="preserve">PANREAC 25-35 25-35 25-35  </w:t>
        <w:br/>
        <w:t xml:space="preserve">SCHARLAB 10-20 10-20 10-20  </w:t>
        <w:br/>
        <w:t xml:space="preserve">SIGMA ALDRICH 5-15 5-15 5-15  </w:t>
        <w:br/>
        <w:t xml:space="preserve">BAKER 0-10 0-10 0-10  </w:t>
        <w:br/>
        <w:t xml:space="preserve">CARLO ERBA/SDS 0-10 0-10 0-10  </w:t>
        <w:br/>
        <w:t xml:space="preserve">Others [0-10] [0-10] [0-10]  </w:t>
        <w:br/>
        <w:t xml:space="preserve">Market share % in the supply of equipment, instruments, and laboratory furniture in Spain  </w:t>
        <w:br/>
        <w:t xml:space="preserve">Company 2006 2007 2008  </w:t>
        <w:br/>
        <w:t xml:space="preserve">THERMO FISHER [15-30] [15-30] [15-30]  </w:t>
        <w:br/>
        <w:t xml:space="preserve">BONSAI [0-10] [0-10] [0-10]  </w:t>
        <w:br/>
        <w:t xml:space="preserve">THERMO F.+BONSAI [20-35] [20-35] [20-35]  </w:t>
        <w:br/>
        <w:t xml:space="preserve">VWR 0-10 0-10 0-10  </w:t>
        <w:br/>
        <w:t xml:space="preserve">GRUPO TAPER 5-15 5-15 5-15  </w:t>
        <w:br/>
        <w:t xml:space="preserve">FLORES VALLES 5-15 5-15 5-15  </w:t>
        <w:br/>
        <w:t xml:space="preserve">BURDIÑOLA 5-15 5-15 5-15  </w:t>
        <w:br/>
        <w:t xml:space="preserve">IZASA 5-15 5-15 5-15  </w:t>
        <w:br/>
        <w:t xml:space="preserve">Others [0-60] [0-60] [0-60]  </w:t>
        <w:br/>
        <w:t xml:space="preserve">Market share % in the supply of laboratory consumables in Spain  </w:t>
        <w:br/>
        <w:t xml:space="preserve">Company 2006 2007 2008  </w:t>
        <w:br/>
        <w:t xml:space="preserve">THERMO FISHER [10-20] [10-20] [10-20]  </w:t>
        <w:br/>
        <w:t xml:space="preserve">BONSAI [0-10] [0-10] [0-10]  </w:t>
        <w:br/>
        <w:t xml:space="preserve">THERMO F.+BONSAI [10-20] [10-20] [10-25]  </w:t>
        <w:br/>
        <w:t xml:space="preserve">VWR 0-10 0-10 0-10  </w:t>
        <w:br/>
        <w:t xml:space="preserve">GRUPO SORIA MELGUIZO 5-15 5-15 5-15  </w:t>
        <w:br/>
        <w:t xml:space="preserve">SCHARLAB 0-10 0-10 0-10  </w:t>
        <w:br/>
        <w:t xml:space="preserve">BECKTON DICKINSON 0-10 0-10 0-10  </w:t>
        <w:br/>
        <w:t xml:space="preserve">VIDRAFOC 0-10 0-10 0-10  </w:t>
        <w:br/>
        <w:t xml:space="preserve">Others [25-85] [25-85] [25-85]  </w:t>
        <w:br/>
        <w:t>Source: Notifier.</w:t>
      </w:r>
    </w:p>
    <w:p>
      <w:r>
        <w:rPr>
          <w:b/>
        </w:rPr>
        <w:t>[Pages 10–12]</w:t>
      </w:r>
    </w:p>
    <w:p>
      <w:r>
        <w:t xml:space="preserve">(47) According to the notifier, some of THERMO FISHER's competitors in distribution are also vertically integrated in the manufacturing of laboratory products, such as MALLINCKRODT BAKER, SIGMA ALDRICH, BECTON DICKINSON, CARLO ERBA, or SCHARLAB.  </w:t>
        <w:br/>
        <w:t xml:space="preserve">6.1.2. Market for the Manufacturing of Laboratory Products  </w:t>
        <w:br/>
        <w:t xml:space="preserve">(48) Below are the estimates of the shares of the parties and their main competitors in the markets for the manufacturing of incubators and ULT freezers, in Spain and in the EU:  </w:t>
        <w:br/>
        <w:t xml:space="preserve">CO2 Incubators in the EU  </w:t>
        <w:br/>
        <w:t xml:space="preserve">2007 2008  </w:t>
        <w:br/>
        <w:t xml:space="preserve">Mill.Euros Share % Mill.Euros Share %  </w:t>
        <w:br/>
        <w:t xml:space="preserve">THERMO FISHER […] 50-60 […] 50-60  </w:t>
        <w:br/>
        <w:t xml:space="preserve">BINDER […] [10-20] […] [10-20]  </w:t>
        <w:br/>
        <w:t xml:space="preserve">EPPENDORF […] [10-20] […] [10-20]  </w:t>
        <w:br/>
        <w:t xml:space="preserve">Source: Notifier.  </w:t>
        <w:br/>
        <w:t xml:space="preserve">CO2 Incubators in Spain  </w:t>
        <w:br/>
        <w:t xml:space="preserve">2007 2008  </w:t>
        <w:br/>
        <w:t xml:space="preserve">Mill.Euros Share % Mill.Euros Share %  </w:t>
        <w:br/>
        <w:t xml:space="preserve">THERMO FISHER […] 40-50 […] 40-50  </w:t>
        <w:br/>
        <w:t xml:space="preserve">SANYO […] [20-30] […] [20-30]  </w:t>
        <w:br/>
        <w:t xml:space="preserve">BINDER […] 10-20 […] 10-20  </w:t>
        <w:br/>
        <w:t xml:space="preserve">Source: Notifier.  </w:t>
        <w:br/>
        <w:t xml:space="preserve">ULT Freezers in the EU  </w:t>
        <w:br/>
        <w:t xml:space="preserve">2007 2008  </w:t>
        <w:br/>
        <w:t xml:space="preserve">Mill.Euros Share % Mill.Euros Share %  </w:t>
        <w:br/>
        <w:t xml:space="preserve">THERMO FISHER […] 50-60 […] 50-60  </w:t>
        <w:br/>
        <w:t xml:space="preserve">SANYO […] 15-25 […] 15-25  </w:t>
        <w:br/>
        <w:t xml:space="preserve">EPPENDORF […] 5-15 […] 5-15  </w:t>
        <w:br/>
        <w:t xml:space="preserve">Source: Notifier.  </w:t>
        <w:br/>
        <w:t xml:space="preserve">ULT Freezers in Spain  </w:t>
        <w:br/>
        <w:t xml:space="preserve">2007 2008  </w:t>
        <w:br/>
        <w:t xml:space="preserve">Mill.Euros Share % Mill.Euros Share %  </w:t>
        <w:br/>
        <w:t xml:space="preserve">THERMO FISHER […] [80-90] […] [80-90]  </w:t>
        <w:br/>
        <w:t xml:space="preserve">SANYO […] [0-10] […] [0-10]  </w:t>
        <w:br/>
        <w:t xml:space="preserve">EPPENDORF […] [0-10] […] [0-10]  </w:t>
        <w:br/>
        <w:t xml:space="preserve">Source: Notifier.  </w:t>
        <w:br/>
        <w:t xml:space="preserve">6.2. Demand Structure  </w:t>
        <w:br/>
        <w:t xml:space="preserve">(49) Buyers of laboratory products operate in the sectors of research, development, and manufacturing of pharmaceuticals, biotechnology, education, chemicals, technology, food products, and other industries.  </w:t>
        <w:br/>
        <w:t xml:space="preserve">(50) These are public or semi-public companies in the areas of health and research or companies that engage in R&amp;D activities in a heterogeneous number of sectors. In any case, customers have very specialized demand profiles, with a deep knowledge of the market, which, according to the notifier, gives them significant bargaining power.  </w:t>
        <w:br/>
        <w:t xml:space="preserve">(51) THERMO FISHER estimates that around 50% of the demand in Spain is made up of public clients, although in the specific case of this company, this percentage rises to […]%. At the European level, its main clients are: […], etc.  </w:t>
        <w:br/>
        <w:t xml:space="preserve">(52) According to the notifier, due to the importance of tenders in the sector, brands have very limited importance, and, in their case, always linked to the possession of certain quality standards and characteristics required by the demand.  </w:t>
        <w:br/>
        <w:t xml:space="preserve">(53) Price and availability are key factors in the demand for products of lower technological complexity, while elements related to quality increase in high-tech products, according to the notifier.  </w:t>
        <w:br/>
        <w:t xml:space="preserve">(54) The market for the distribution of laboratory products and its three segments are mature markets. According to THERMO FISHER's estimates, these markets may grow by between […]% in the next five years. This growth is related to the increase in demand for biotechnology products and the life sciences sector.  </w:t>
        <w:br/>
        <w:t xml:space="preserve">6.3. Distribution Structure and Prices  </w:t>
        <w:br/>
        <w:t xml:space="preserve">(55) Distributors of laboratory products can acquire their products directly from manufacturers or through other distributors. Given that the commercial viability of the distribution business depends on having a diverse product offering, a distributor of laboratory products cannot rely solely on one source of supply or a single product.  </w:t>
        <w:br/>
        <w:t xml:space="preserve">(56) In the case of the present operation, the notifier indicates that, for example, BONSAI acquires laboratory products from THERMO FISHER4, but also from other manufacturers, such as […]  </w:t>
        <w:br/>
        <w:t xml:space="preserve">(57) In this regard, while some distributors may have exclusive distribution agreements with certain manufacturers for specific products, most products are distributed through a diverse number of operators (multichannel distribution), with a view to increasing the market penetration of the products.  </w:t>
        <w:br/>
        <w:t xml:space="preserve">4 […].  </w:t>
        <w:br/>
        <w:t xml:space="preserve">10.  </w:t>
        <w:br/>
        <w:t xml:space="preserve">(58) There are manufacturers of laboratory products that primarily have opted to sell and distribute their products directly to customers. These are companies such as SIGMA-ALDRICH, PERKIN ELMER, QIAGEN, or INVITROGEN (currently LIFE TECHNOLOGIES).  </w:t>
        <w:br/>
        <w:t xml:space="preserve">(59) There are others, however, with a presence in more than one EEA member state, that have regional centers in Spain and/or Portugal that act as bases for the distribution of products in these areas, such as, for example, THERMO FISHER and VWR. Other competitors that could be included in this category are DOMINIQUE DUTSCHER (with activities in France and the UK), ONE MED (with activities in Sweden, Denmark, Norway, and Finland), or NORDIK BIOLAB (with activities in Sweden, Denmark, and Finland).  </w:t>
        <w:br/>
        <w:t xml:space="preserve">(60) THERMO FISHER estimates that multinational companies and manufacturers that distribute their products directly represent approximately half of the market, while the rest of the market would be divided among national and regional/local distributors (in a ratio of 40% - 10%, respectively).  </w:t>
        <w:br/>
        <w:t xml:space="preserve">(61) In recent years, there have been no significant changes in the prices of laboratory chemical supplies, and in the case of laboratory consumables, there has been a decrease in prices due to market conditions.  </w:t>
        <w:br/>
        <w:t xml:space="preserve">6.4. Potential Competition - Barriers to Entry  </w:t>
        <w:br/>
        <w:t xml:space="preserve">(62) The notifier indicates that the market for the distribution of laboratory products does not have significant barriers to entry. The main evidence of this is the number of companies engaged in these activities in Europe, and the diverse profile of the different operators.  </w:t>
        <w:br/>
        <w:t xml:space="preserve">(63) There are no legal or administrative barriers in the sector that prevent or hinder distribution activities. These activities also do not require significant investment in terms of time or money.  </w:t>
        <w:br/>
        <w:t xml:space="preserve">(64) Imports from third countries are common. It should be noted that most laboratory products sold in Spain are sourced from manufacturers that are not located in Spain, due to low transportation costs.  </w:t>
        <w:br/>
        <w:t xml:space="preserve">7. VALUATION OF THE OPERATION.  </w:t>
        <w:br/>
        <w:t xml:space="preserve">(65) The concentration operation consists of the acquisition by THERMO FISHER SCIENTIFIC INC. of exclusive control over BONSAI TECHNOLOGIES GROUP, S.A. through the purchase of […]% of its capital.  </w:t>
        <w:br/>
        <w:t>(66) The relevant markets are the market for the distribution of laboratory products, distinguishing its three segments, and, vertically related to this, the market for the manufacturing of laboratory products, in particular the 11.</w:t>
      </w:r>
    </w:p>
    <w:p>
      <w:r>
        <w:rPr>
          <w:b/>
        </w:rPr>
        <w:t>[Pages 13–14]</w:t>
      </w:r>
    </w:p>
    <w:p>
      <w:r>
        <w:t xml:space="preserve">incubators of CO2 and ULT freezers, in which THERMO FISHER exceeds a share of 25% in Spain.  </w:t>
        <w:br/>
        <w:t xml:space="preserve">(67) The transaction involves the vertical integration of THERMO FISHER with one of its distributors in Spain. Thus, THERMO FISHER will have access to BONSAI's distribution network, increasing its distribution capacity, although THERMO FISHER also directly distributes its products.  </w:t>
        <w:br/>
        <w:t xml:space="preserve">(68) The transaction results in overlapping activities of the parties in the market for the distribution of laboratory products, where THERMO FISHER is the leader in Spain with a share of [10-20]%, to which it will add the [0-10]% of BONSAI after the transaction. By segments, THERMO FISHER achieves a higher share in the distribution of laboratory equipment, with a share in Spain of [15-30]%, plus [0-10]% from BONSAI.  </w:t>
        <w:br/>
        <w:t xml:space="preserve">(69) In the European market for the manufacturing of laboratory products, THERMO FISHER achieves a higher share in CO2 incubators and ULT freezers, with 50-60%. In Spain, it is also the leader in these markets, with a share of 40-50% in incubators and [80-90]% in ULT freezers.  </w:t>
        <w:br/>
        <w:t xml:space="preserve">(70) Despite THERMO FISHER's high shares in these manufacturing markets, it is unlikely that after the transaction it will have the capacity to harm other distributors of laboratory products by attempting to limit access to the products it manufactures. It should be noted that distributors typically sell a full range of products and that, as indicated by the European Commission in the THERMO/FISHER case, none of these products is essential for a distributor to carry out its business activities. Furthermore, customers in this sector often turn to multiple suppliers and hold tenders to select their providers. As the Commission stated, given the demand patterns in this industry, even if the resulting entity decided to sell its products only through its group’s distributors, end customers would always have alternatives.  </w:t>
        <w:br/>
        <w:t xml:space="preserve">(71) Likewise, it is unlikely that after the transaction THERMO FISHER will be able to block access to the customers of competing manufacturers. THERMO FISHER not only distributes its own products but also products from other manufacturers. In light of the fragmentation of the distribution market at the Spanish level, there are no insurmountable obstacles for any manufacturer to access a distribution network.  </w:t>
        <w:br/>
        <w:t xml:space="preserve">(72) This is a market in which a large number of national and foreign distributors operate, in addition to the manufacturers of laboratory products who also sell to the end customer. Some of THERMO FISHER's competitors in distribution are also vertically integrated in the manufacturing of laboratory products, such as MALLINCKRODT BAKER, SIGMA ALDRICH, BECTON DICKINSON, CARLO ERBA, or SCHARLAB.  </w:t>
        <w:br/>
        <w:t xml:space="preserve">(73) Furthermore, according to the notifying party, demand exerts significant pressure on prices, as it is made up of public or semi-public companies in the areas of health and research and companies engaged in R&amp;D activities such as BAYER, BASF, NOVARTIS, SANOFI, and ASTRA ZENECA.  </w:t>
        <w:br/>
        <w:t xml:space="preserve">(74) Therefore, taking into account the considerations set forth, it is not expected that the transaction will pose a threat to effective competition in the market.  </w:t>
        <w:br/>
        <w:t xml:space="preserve">8. PROPOSAL  </w:t>
        <w:br/>
        <w:t>(75) In light of all the above and pursuant to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