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https://www.cnmc.es/expedientes/c013309</w:t>
      </w:r>
    </w:p>
    <w:p>
      <w:r>
        <w:t>Pages translated : 7</w:t>
      </w:r>
    </w:p>
    <w:p/>
    <w:p>
      <w:r>
        <w:rPr>
          <w:b/>
        </w:rPr>
        <w:t>[Pages 1–3]</w:t>
      </w:r>
    </w:p>
    <w:p>
      <w:r>
        <w:t>NATIONAL COMMISSION ON COMPETITION RESOLUTION (File C-0133/09, FRANCISCO PARTNERS/DMATEK) COUNCIL Mr. Luis Berenguer Fuster, President Mr. Fernando Torremocha García-Sáenz, Vice President Mr. Emilio Conde Fernández-Oliva, Councilor Mr. Miguel Cuerdo Mir, Councilor Ms. Pilar Sánchez Núñez, Councilor Mr. Julio Costas Comesaña, Councilor Ms. Mª Jesús González López, Councilor Ms. Inmaculada Gutiérrez Carrizo, Councilor In Madrid, on February 18, 2009. Having reviewed the file processed in accordance with Law 15/2007, of July 3, on the Defense of Competition, regarding the economic concentration consisting of the exclusive control of DMATEK LTD by FRANCISCO PARTNERS II (CAYMAN) LP (File C/0133/09) and agreeing with the report and proposal submitted by the Directorate of Investigation, the Council of the National Commission on Competition has resolved, pursuant to Article 57.2.a) of the aforementioned Law, to authorize the said concentration operation in the first phase. This Resolution shall be communicated to the Directorate of Investigation of the National Commission on Competition and notified to the interested parties, informing them that it concludes the administrative procedure and that a contentious-administrative appeal may be filed against it before the National Court, within two months from its notification.</w:t>
      </w:r>
    </w:p>
    <w:p>
      <w:r>
        <w:t>NATIONAL COMMISSION DIRECTORATE OF COMPETITION INVESTIGATION REPORT AND PROPOSAL FOR RESOLUTION FILE C/0133/09 FRANCISCO PARTNERS/DMATEK On February 2, 2009, a notification was received by the National Competition Commission (CNC) regarding the economic concentration operation consisting of the acquisition of exclusive control of DMATEK LTD by FRANCISCO PARTNERS II (CAYMAN), L.P. This notification has been made by the acquiring company, as established in Article 9 of Law 15/2007, of July 3, on the Defense of Competition (LDC) for exceeding the market share threshold established in Article 8.1 a) of the aforementioned law. This operation is subject to the provisions of Royal Decree 261/2008, of February 22, which approves the Regulation on the Defense of Competition. Article 57.2.c) of Law 15/2007 establishes that the Council of the National Competition Commission shall issue a resolution in the first phase in which it may decide to initiate the second phase of the procedure when it considers that the concentration may hinder the maintenance of effective competition in all or part of the national market. Likewise, Article 38.2 of Law 15/2007 adds: "The passage of the maximum period established in Article 36.2.a) of this Law for the resolution in the first phase of concentration control will determine the acceptance of the corresponding request by administrative silence, except in the cases provided for in Articles 9.5, 55.5, and 57.2.d) of this Law." On February 5, 2009, this Directorate of Investigation sent the notifier a request for correction of the notification, pursuant to Articles 37.2.b) and 55.4 of Law 15/2007, which was responded to on February 6 and 10, 2009. According to the above, the deadline to decide to initiate the second phase of the procedure is March 7, 2009, inclusive. After that date, the notified operation will be considered tacitly authorized. I. NATURE OF THE OPERATION The concentration operation consists of the exclusive control by FRANCISCO PARTNERS II (CAYMAN), L.P., a company controlled by the investment fund FRANCISCO PARTNERS of DMATEK LTD, through the merger by absorption of said entity with an indirect subsidiary created for that purpose. The Merger Agreement and Plan signed between the parties on December 28, 2008, contains as a suspensive condition for the perfection of the operation the obtaining of the corresponding authorizations from the competition defense authorities. In this regard, it should be noted that the operation has been or will be notified in Germany and Portugal, in addition to Spain. The operation is therefore included in the case of Article 7.1 b of the LDC.</w:t>
      </w:r>
    </w:p>
    <w:p>
      <w:r>
        <w:t>II. APPLICABILITY OF LAW 15/2007 ON THE DEFENSE OF COMPETITION According to the notifier, the operation does not fall within the scope of Council Regulation (EC) No 139/2004 of January 20, on the control of concentrations between undertakings, as it does not exceed the thresholds of Article 1, paragraphs 2 and 3 thereof. However, the notified operation meets the requirements set forth by Law 15/2007 for its notification, as it exceeds the threshold established in Article 8.1 a) of the same. The operation meets the requirements set forth in Article 56.1.a) of the LDC for its processing as an abbreviated procedure, insofar as there is no horizontal or vertical overlap between the parties, as none engage in economic activities in the same geographic market and reference product or in vertically related markets. III. PARTICIPATING COMPANIES III.1. FRANCISCO PARTNERS II (CAYMAN), L.P. FRANCISCO PARTNERS II (CAYMAN), L.P. is one of the companies controlled by the investment fund FRANCISCO PARTNERS (“FP”), […]1, whose partners […] do not exercise any control over said entity. FP makes investments in publicly traded and privately held companies active in the technology sector. Currently, FP has controlling stakes in […] companies that are active in various technology sectors such as semiconductors and capital goods, electronic components, telecommunications and communications technology, business process outsourcing, as well as solutions and programs for medical and information management in hospitals. The notifier indicates that none of these companies are present in the market for remote monitoring devices for individuals, in which the acquired company operates, nor in any vertically related business area. FP's turnover in the last fiscal year, in accordance with Article 5 of Royal Decree 261/2008, is, according to the notifier, as follows: TURNOVER OF FRANCISCO PARTNERS 2007 (Millions of euros) WORLDWIDE EU SPAIN &lt;2,500 &gt;250 &lt;60 Source: Notification 1 Parts of the report whose exact content has been declared confidential are inserted in brackets.</w:t>
      </w:r>
    </w:p>
    <w:p>
      <w:r>
        <w:rPr>
          <w:b/>
        </w:rPr>
        <w:t>[Pages 4–6]</w:t>
      </w:r>
    </w:p>
    <w:p>
      <w:r>
        <w:t xml:space="preserve">III.2. DMATEK LTD  </w:t>
        <w:br/>
        <w:t xml:space="preserve">DMATEK LTD is a company domiciled in Israel that is listed on the London Stock Exchange. According to the notifier, as of December 31, 2008, the only entities holding more than 5% of DMATEK's share capital were […].  </w:t>
        <w:br/>
        <w:t xml:space="preserve">DMATEK is active in the manufacturing and marketing of electronic remote monitoring technologies for individuals, primarily used in the field of law enforcement and geriatric care. In Spain, DMATEK operates through its subsidiaries ELMO TECH LTD, which supplies the Spanish Administration with monitoring devices in the field of law enforcement, and HOME FREE SYSTEMS LTD, which operates in the field of geriatric monitoring.  </w:t>
        <w:br/>
        <w:t xml:space="preserve">DMATEK's turnover in the last fiscal year, in accordance with Article 5 of Royal Decree 261/2008, is, according to the notifier, as follows:  </w:t>
        <w:br/>
        <w:t xml:space="preserve">TURNOVER OF DMATEK 2007  </w:t>
        <w:br/>
        <w:t xml:space="preserve">(Millions euros)  </w:t>
        <w:br/>
        <w:t xml:space="preserve">GLOBAL EU SPAIN  </w:t>
        <w:br/>
        <w:t xml:space="preserve">&lt;2,500 &lt;250 &lt;60  </w:t>
        <w:br/>
        <w:t>Source: Notification</w:t>
      </w:r>
    </w:p>
    <w:p>
      <w:r>
        <w:t xml:space="preserve">IV. RELEVANT MARKETS  </w:t>
        <w:br/>
        <w:t xml:space="preserve">IV.1 Product Market  </w:t>
        <w:br/>
        <w:t xml:space="preserve">The economic sector involved in the operation is that of remote monitoring devices for individuals, in which the acquired company is active. The acquiring group does not operate in this sector.  </w:t>
        <w:br/>
        <w:t xml:space="preserve">These devices used for monitoring and verifying the physical condition of certain individuals combine hardware and software elements, primarily sensors or tags that are attached to the individual, usually in the form of bracelets, which transmit a signal (generally via radio frequency) to a receiver and a monitoring station. The monitoring stations or receivers incorporate software with specific functions that allow, among other things, the activation of an alarm if the signal from the receiver is not received for certain periods of time.  </w:t>
        <w:br/>
        <w:t xml:space="preserve">Providers of these monitoring devices typically offer complementary services directly related to them, including the installation of the sensor, the receiver, the monitoring station, and the software, as well as monitoring the transmitted signals.  </w:t>
        <w:br/>
        <w:t xml:space="preserve">These devices are primarily used in the field of law enforcement, allowing penitentiary or judicial authorities to track and monitor certain individuals who are out of prison but require special control and monitoring (individuals in preventive detention or on probation, convicted or prosecuted for crimes related to domestic violence or sexual freedom, etc.).  </w:t>
        <w:br/>
        <w:t xml:space="preserve">This technology is also used in the field of geriatric care as a tool for monitoring and locating elderly individuals with mental illnesses or other types of problems or limitations. In this case, the systems are integrated into wireless networks that provide geriatric institutions with multiple services, such as monitoring the situation of lost individuals, calls to nurses, fall detection, and staff safety.  </w:t>
        <w:br/>
        <w:t xml:space="preserve">In the absence of precedents analyzed by competition authorities in this sector, the notifier considers that the monitoring devices related to law enforcement and the geriatric sector constitute different product markets due to the lack of substitutability from the demand side.  </w:t>
        <w:br/>
        <w:t xml:space="preserve">In any case, given the absence of overlap in the activities of the parties, this Directorate of Investigation does not consider it necessary to establish a precise definition of the market, considering relevant for the purposes of this operation the markets for monitoring devices used in the field of law enforcement and those used in geriatric care.  </w:t>
        <w:br/>
        <w:t>DMATEK operates in both the market for monitoring devices for law enforcement and in geriatric care. However, in the geriatric sector, most of DMATEK's sales are concentrated in the United States, with only an insignificant portion in Europe (in Spain only […] euros in 2008).</w:t>
      </w:r>
    </w:p>
    <w:p>
      <w:r>
        <w:t xml:space="preserve">IV.2. Geographic Market  </w:t>
        <w:br/>
        <w:t xml:space="preserve">The notifier considers that the market for remote monitoring devices for individuals is of a supranational nature due to the very nature of the operators present in the market, generally international companies active globally. This is especially clear in the field of law enforcement, where the demand for these devices is constituted by the Justice Administration, which acquires these systems through public tender processes to which globally active companies submit bids.  </w:t>
        <w:br/>
        <w:t xml:space="preserve">In fact, according to the notifier, DMATEK, which is not physically present in Spain, has been awarded contracts from tenders called by the Spanish Administration in the field of monitoring devices related to law enforcement.  </w:t>
        <w:br/>
        <w:t xml:space="preserve">Additionally, the notifier points out that the prices of these devices are relatively homogeneous across different EU countries.  </w:t>
        <w:br/>
        <w:t>This Directorate of Investigation does not consider it necessary to proceed with an exact definition of the geographic market, given that this operation will not pose obstacles to competition in the affected markets.</w:t>
      </w:r>
    </w:p>
    <w:p>
      <w:r>
        <w:t xml:space="preserve">V. MARKET ANALYSIS  </w:t>
        <w:br/>
        <w:t xml:space="preserve">V.1. Supply Structure  </w:t>
        <w:br/>
        <w:t xml:space="preserve">In the field of monitoring devices related to law enforcement, DMATEK has been […] awarded the tenders called to date by the Spanish Administration, so its share amounts to [90-100%] of the Spanish market for these products.  </w:t>
        <w:br/>
        <w:t xml:space="preserve">In the EU, DMATEK achieved a turnover of approximately […] in 2008, representing a share of approximately [20-30%] of the market, in terms of value, according to the notifier's estimates. Its main competitors are G4S, SERCO, and GUIDANCE, with shares around [20-30%] of the European market.  </w:t>
        <w:br/>
        <w:t xml:space="preserve">Globally, DMATEK holds a share of [10-20%], according to the notifier.  </w:t>
        <w:br/>
        <w:t>Regarding monitoring devices for geriatric care, DMATEK is present […] in Spain. In 2008, its sales volume amounted to […] from the sale of remote monitoring technology to nursing homes or similar institutions, through its subsidiary HOME FREE SYSTEMS LTD, so its share would be, in any case, less than [0-10%] of the market.</w:t>
      </w:r>
    </w:p>
    <w:p>
      <w:r>
        <w:t xml:space="preserve">VI. ASSESSMENT OF THE OPERATION  </w:t>
        <w:br/>
        <w:t xml:space="preserve">The notified operation consists of the exclusive control of DMATEK LTD by FRANCISCO PARTNERS II (CAYMAN), L.P., a company controlled by the investment fund FRANCISCO PARTNERS.  </w:t>
        <w:br/>
        <w:t xml:space="preserve">The operation will result in the entry of the acquirer into the Spanish market for remote monitoring devices for individuals and, in particular, into the market for devices used in the field of law enforcement, through the acquisition of […] a company awarded the tenders called to date by the Spanish Administration, DMATEK.  </w:t>
        <w:br/>
        <w:t xml:space="preserve">However, the operation merely represents a change in the ownership of the acquired company, without any addition of shares, as FRANCISCO PARTNERS does not hold controlling interests in companies active in the market or in any vertically related business area, thus limiting itself to assuming the position of the acquired company.  </w:t>
        <w:br/>
        <w:t xml:space="preserve">In any case, the devices used in the field of law enforcement are a market subject to tender processes in which the existence of a single buyer (the Ministry of Justice) determines the conditions of competition.  </w:t>
        <w:br/>
        <w:t>In light of the above considerations, it is not expected that the notified operation will pose a threat to effective competition in the analyzed market.</w:t>
      </w:r>
    </w:p>
    <w:p>
      <w:r>
        <w:rPr>
          <w:b/>
        </w:rPr>
        <w:t>[Pages 7–7]</w:t>
      </w:r>
    </w:p>
    <w:p>
      <w:r>
        <w:t xml:space="preserve">6.  </w:t>
        <w:br/>
        <w:t xml:space="preserve">VII. PROPOSAL  </w:t>
        <w:b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