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https://www.cnmc.es/expedientes/c013609</w:t>
      </w:r>
    </w:p>
    <w:p>
      <w:r>
        <w:t>Pages translated : 17</w:t>
      </w:r>
    </w:p>
    <w:p/>
    <w:p>
      <w:r>
        <w:rPr>
          <w:b/>
        </w:rPr>
        <w:t>[Pages 1–3]</w:t>
      </w:r>
    </w:p>
    <w:p>
      <w:r>
        <w:t xml:space="preserve">NATIONAL COMPETITION COMMISSION  </w:t>
        <w:br/>
        <w:t xml:space="preserve">RESOLUTION (Exp. C-0136/09, ACOR/TEREOS)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April 1, 2009.  </w:t>
        <w:br/>
        <w:t xml:space="preserve">Having reviewed the file processed in accordance with Law 15/2007, of July 3, on the Defense of Competition, regarding the economic concentration consisting of the acquisition by SOCIEDAD COOPERATIVA GENERAL AGROPECUARIA ACOR and TEREOS UNION DE COOPERATIVAS AGRÍCOLAS of joint control of the newly created company REFINERÍA DE OLMEDO S.A. and the existing company TEREOS IBERIA which will be renamed ACOR &amp; TEREOS IBERIA S.A. (Exp. C/0136/09)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C/0136/09 ACOR/TEREOS  </w:t>
        <w:br/>
        <w:t xml:space="preserve">1. BACKGROUND  </w:t>
        <w:br/>
        <w:t xml:space="preserve">(1) On March 2, 2009, notification of the acquisition by SOCIEDAD COOPERATIVA GENERAL AGROPECUARIA ACOR (ACOR) and TEREOS, UNION DE COOPERATIVAS AGRÍCOLAS (TEREOS) of joint control of the newly created company REFINERÍA DE OLMEDO, S.A. and the existing company TEREOS IBERIA which will be renamed ACOR &amp; TEREOS IBERIA, S.A. was received in this Directorate of Investigation.  </w:t>
        <w:br/>
        <w:t xml:space="preserve">(2) This notification was made by ACOR and TEREOS as established in Article 9 of Law 15/2007, of July 3, on the Defense of Competition for exceeding the threshold established in Article 8.1 b). The provisions of Royal Decree 261/2008 of February 22, which approves the Regulation on the Defense of Competition, apply to this operation.  </w:t>
        <w:br/>
        <w:t xml:space="preserve">(3) Article 57.2.c) of Law 15/2007 establishes that the Council of the National Competition Commission will issue a resolution in the first phase in which it may agree to initiate the second phase of the procedure when it considers that the concentration may hinder the maintenance of effective competition in all or part of the national market.  </w:t>
        <w:br/>
        <w:t xml:space="preserve">(4) 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w:t>
        <w:br/>
        <w:t xml:space="preserve">(5) According to the above, the deadline to agree to initiate the second phase of the procedure is April 2, 2009, inclusive. After this date, the notified operation will be considered tacitly authorized.  </w:t>
        <w:br/>
        <w:t xml:space="preserve">2. NATURE OF THE OPERATION  </w:t>
        <w:br/>
        <w:t xml:space="preserve">(6) The concentration operation consists of the acquisition by SOCIEDAD COOPERATIVA GENERAL AGROPECUARIA ACOR (ACOR) and TEREOS, UNION DE COOPERATIVAS AGRÍCOLAS (TEREOS) of joint control of the newly created company REFINERÍA DE OLMEDO, S.A. and the existing company TEREOS IBERIA which will be renamed ACOR &amp; TEREOS IBERIA, S.A.  </w:t>
        <w:br/>
        <w:t>(7) On November 12, 2008, ACOR and TEREOS signed a Memorandum of Understanding by which they committed to create an industrial company equally participated by both groups called REFINERÍA DE OLMEDO, S.A. and to operate jointly in Spain, Portugal, Andorra, and, if applicable, in other countries, through an already existing commercial company, TEREOS IBERIA, S.A., a company through which TEREOS currently develops its activity in the Spanish industrial sugar market.</w:t>
      </w:r>
    </w:p>
    <w:p>
      <w:r>
        <w:t xml:space="preserve">DIRECTORATE OF INVESTIGATION  </w:t>
        <w:br/>
        <w:t xml:space="preserve">(8) The Memorandum of Understanding was ratified by the General Assembly of ACOR held on December 5, 2008.  </w:t>
        <w:br/>
        <w:t xml:space="preserve">(9) The parties have communicated their intention to sign the corresponding Shareholders' Agreements after obtaining authorization from the CNC. These include a Shareholders' Agreement for REFINERÍA DE OLMEDO, S.A. and a Shareholders' Agreement for ACOR &amp; TEREOS IBERIA.  </w:t>
        <w:br/>
        <w:t xml:space="preserve">(10) The execution of the operation is conditioned solely on its authorization by the Spanish competition authorities.  </w:t>
        <w:br/>
        <w:t xml:space="preserve">Joint control  </w:t>
        <w:br/>
        <w:t xml:space="preserve">(11) According to the two Shareholders' Agreements, ACOR and TEREOS will participate in the capital of the newly created industrial company REFINERÍA DE OLMEDO, S.A., each with 50%, and in the commercial company ACOR &amp; TEREOS IBERIA with 40% ACOR and 60% TEREOS. Both companies will have an initial share capital of 60,200 Euros.  </w:t>
        <w:br/>
        <w:t xml:space="preserve">(12) The Boards of Directors of both the industrial and commercial companies will be composed of 6 members, and each of the parties will have the right to appoint 3 of them. The decisions of the Board will be adopted by absolute majority, with the President having a casting vote. In the case of the industrial company REFINERÍA DE OLMEDO, S.A., the President will be appointed by ACOR, and in the case of the commercial company, the President will be appointed by TEREOS.  </w:t>
        <w:br/>
        <w:t xml:space="preserve">(13) ACOR and TEREOS will jointly control the joint venture constituted by both companies (the Industrial Company and the Commercial Company): both ACOR and TEREOS have the ability to exert decisive influence over each of the two companies, that is, to block actions that determine their competitive strategy, which means they must reach an agreement on important decisions affecting the controlled companies.  </w:t>
        <w:br/>
        <w:t xml:space="preserve">(14) The elements that determine the existence of this joint control are, mainly, the following:  </w:t>
        <w:br/>
        <w:t xml:space="preserve">(15) Each of the companies has the right to the same number of directors on the Board of Directors of the controlled companies.  </w:t>
        <w:br/>
        <w:t xml:space="preserve">(16) The Board of Directors will adopt the basic issues that determine the strategy and competitive behavior of the companies in the market, such as the approval of the annual budget and the forecast of the annual quantities of sugar to be refined (in the case of the Industrial Company) and the quantities of sugar to be marketed (in the case of the Commercial Company). These issues will be non-delegable.  </w:t>
        <w:br/>
        <w:t>(17) The agreements of the Board of Directors of the controlled companies will be adopted by the absolute majority of the total number of members of the Board of Directors.</w:t>
      </w:r>
    </w:p>
    <w:p>
      <w:r>
        <w:rPr>
          <w:b/>
        </w:rPr>
        <w:t>[Pages 4–6]</w:t>
      </w:r>
    </w:p>
    <w:p>
      <w:r>
        <w:t>INVESTIGATION DIRECTORATE</w:t>
      </w:r>
    </w:p>
    <w:p>
      <w:r>
        <w:t>(18) Although the President of each company has a casting vote, ACOR and TEREOS have common interests of such intensity that it must be presumed they will act in a coordinated manner in the Industrial Company and the Commercial Company, such that they must reach a prior agreement among themselves for the adoption of their decisions. Furthermore, the casting vote of the President of one of them may be annulled or limited by the casting vote conferred to the President of the other.</w:t>
      </w:r>
    </w:p>
    <w:p>
      <w:r>
        <w:t>Full functions</w:t>
      </w:r>
    </w:p>
    <w:p>
      <w:r>
        <w:t>(19) The company created, REFINERÍA DE OLMEDO, will have as its fundamental purpose the development and exploitation of the refining activity of raw cane sugar in Spain, within the industrial facilities of ACOR in Olmedo.</w:t>
      </w:r>
    </w:p>
    <w:p>
      <w:r>
        <w:t>(20) The commercial company ACOR &amp; TEREOS IBERIA will have as its main purpose to market the products of the Industrial Company and those of ACOR and TEREOS in the Iberian Peninsula.</w:t>
      </w:r>
    </w:p>
    <w:p>
      <w:r>
        <w:t>(21) Both joint venture companies are full-function companies. The parties commit to making a series of contributions to the newly created Industrial Company that ensure its independence. The contribution of the necessary funds that will allow the Commercial Company to develop its corporate purpose is estimated to be between 10 and 13 million euros. Additionally, ACOR will provide space for the facilities and personnel and will be the supplier of energy services, maintenance, and responsible for managing authorizations and licenses for […] years. TEREOS, for its part, is obliged to provide all contracts it has for the supply of sufficient raw cane sugar for the production of 120,000 tons/year of refined sugar for […] years, necessary equipment from its refining plant in Nantes, and know-how.</w:t>
      </w:r>
    </w:p>
    <w:p>
      <w:r>
        <w:t>(22) Regarding the Commercial Company, it already had sufficient financial, human, and technical resources before ACOR entered its capital.</w:t>
      </w:r>
    </w:p>
    <w:p>
      <w:r>
        <w:t>(23) The two operations must be treated as a single concentration operation, as provided by the Consolidated Communication of the Commission on jurisdictional issues2 in competition matters since both have a unitary nature and are interdependent, such that one would not be carried out without the other.</w:t>
      </w:r>
    </w:p>
    <w:p>
      <w:r>
        <w:t>(24) Indeed, as an essential component of the operation, the Industrial Company and the Commercial Company will enter into an exclusive sales contract for the products of the former by the latter, thus establishing the necessary interdependence relationships of these two companies to form a single joint venture.</w:t>
      </w:r>
    </w:p>
    <w:p>
      <w:r>
        <w:t>1 The data indicated in brackets has been declared confidential.</w:t>
        <w:br/>
        <w:t>2 Communication from the Commission on jurisdictional issues in competition matters, made in accordance with Council Regulation (EC) No. 139/2004 on the control of concentrations between undertakings (2008/C 95/01).</w:t>
      </w:r>
    </w:p>
    <w:p>
      <w:r>
        <w:t>(25) Consequently, the transactions provided for in the Memorandum of Understanding and developed in the shareholders' agreements constitute a single concentration operation by which ACOR and TEREOS acquire joint control over a full-function joint venture, formed by two independent legal entities (the Commercial Company and the Industrial Company)3.</w:t>
      </w:r>
    </w:p>
    <w:p>
      <w:r>
        <w:t>Cooperative aspects</w:t>
      </w:r>
    </w:p>
    <w:p>
      <w:r>
        <w:t>(26) In addition to the agreements already mentioned between ACOR and TEREOS with the Industrial Company and that of the Commercial Company to market the sugar produced by ACOR and imported by TEREOS, it is foreseen that the Industrial Company will produce and sell (in addition to the volume intended for the market of Spain, Portugal, Andorra, and, where applicable, other countries) certain white cane sugars for the own use of TEREOS France, for an annual volume of approximately […] tons. The duration of this contract will be for […] years.</w:t>
      </w:r>
    </w:p>
    <w:p>
      <w:r>
        <w:t>(27) Likewise, a collaboration agreement is foreseen between the Commercial Company and ACOR whereby the latter grants […] its ACOR brand for the sale of all its sugar for retail sale.</w:t>
      </w:r>
    </w:p>
    <w:p>
      <w:r>
        <w:t>(28) Thus, all sugar produced or imported by the parent companies (whether destined for the industrial sugar market or the retail sugar market) will be marketed by the joint venture in the Iberian Peninsula market.</w:t>
      </w:r>
    </w:p>
    <w:p>
      <w:r>
        <w:t>(29) Regarding the presence of the parent companies in other upstream or downstream markets, a possible coordination between the parent companies in beet pulp directed to the animal feed market and in molasses, a raw material for yeast manufacturing, can be ruled out due to their limited presence in these markets. In fact, TEREOS only markets industrial white sugar in Spain. Furthermore, other competitors of the parties are also vertically integrated such as AZUCARERA EBRO, BRITISH SUGAR, TATE &amp; LYLE, etc.</w:t>
      </w:r>
    </w:p>
    <w:p>
      <w:r>
        <w:t>3. APPLICABILITY OF LAW 15/2007 ON COMPETITION DEFENSE</w:t>
      </w:r>
    </w:p>
    <w:p>
      <w:r>
        <w:t>(30) According to the notifier, the operation does not fall within the scope of Council Regulation (EC) No. 139/2004 of January 20, on the control of concentrations between undertakings.</w:t>
      </w:r>
    </w:p>
    <w:p>
      <w:r>
        <w:t>(31) However, the notified operation meets the requirements set forth by Law 15/2007 for its notification, as the threshold established in Article 8.1b) of the same has been exceeded.</w:t>
      </w:r>
    </w:p>
    <w:p>
      <w:r>
        <w:t>3 This was considered by the European Commission in a similar case M.4048 — Sonae Industria/Tarkett</w:t>
      </w:r>
    </w:p>
    <w:p>
      <w:r>
        <w:t>(32) TEREOS is an agro-industrial cooperative primarily engaged in the production of granulated white sugar, both for industrial uses and for direct consumption. The sugar produced by TEREOS comes from both beet and sugar cane.</w:t>
      </w:r>
    </w:p>
    <w:p>
      <w:r>
        <w:t>(33) To a much lesser extent, TEREOS markets the by-products from sugar production such as beet pulp, intended for animal feed, or molasses.</w:t>
      </w:r>
    </w:p>
    <w:p>
      <w:r>
        <w:t>(34) It also produces and markets alcohols derived from sugar, which are divided into traditional alcohol and bioethanol.</w:t>
      </w:r>
    </w:p>
    <w:p>
      <w:r>
        <w:t>(35) TEREOS's production activities are mainly developed at the community level, in the Czech Republic and especially in France (including the French overseas territory of Réunion Island) where it has 9 sugar plants. Outside the EU, TEREOS produces sugar in Brazil and Mozambique.</w:t>
      </w:r>
    </w:p>
    <w:p>
      <w:r>
        <w:t>(36) TEREOS has been present in the sugar sector in Spain since 1986 through its commercial subsidiary TEREOS IBERIA, located in Barcelona. […].</w:t>
      </w:r>
    </w:p>
    <w:p>
      <w:r>
        <w:t>(37) The billing of the TEREOS Group in the last financial year, in accordance with Art. 5 of R.D. 261/2008, is, according to the notifier, as follows:</w:t>
      </w:r>
    </w:p>
    <w:p>
      <w:r>
        <w:t>TEREOS GROUP TURNOVER</w:t>
        <w:br/>
        <w:t>(millions of euros)</w:t>
        <w:br/>
        <w:t>WORLDWIDE EU SPAIN</w:t>
        <w:br/>
        <w:t>[&gt;2500] [&gt;250] [&gt;60]</w:t>
        <w:br/>
        <w:t>Source: Notification</w:t>
      </w:r>
    </w:p>
    <w:p>
      <w:r>
        <w:t>4.2. GENERAL AGRICULTURAL COOPERATIVE SOCIETY ACOR (ACOR)</w:t>
      </w:r>
    </w:p>
    <w:p>
      <w:r>
        <w:t>(38) ACOR is a Spanish cooperative primarily engaged in the production of granulated white sugar, both for industrial uses and for direct consumption. The sugar produced by ACOR comes from sugar beet grown in Spain, mainly in Castilla y León, where it has its sugar plant. Its activities are carried out almost exclusively in the Spanish market.</w:t>
      </w:r>
    </w:p>
    <w:p>
      <w:r>
        <w:t>(39) In the same way as TEREOS, ACOR markets the by-products from sugar production such as beet pulp and molasses.</w:t>
      </w:r>
    </w:p>
    <w:p>
      <w:r>
        <w:t>(40) Recently, ACOR has launched a comprehensive biodiesel plant that includes an oilseed extractor and a refining facility for oil and biodiesel production.</w:t>
      </w:r>
    </w:p>
    <w:p>
      <w:r>
        <w:t>(41) On the other hand, since September 2008, it inaugurated a photovoltaic solar plant in Tordesillas (Valladolid).</w:t>
      </w:r>
    </w:p>
    <w:p>
      <w:r>
        <w:rPr>
          <w:b/>
        </w:rPr>
        <w:t>[Pages 7–9]</w:t>
      </w:r>
    </w:p>
    <w:p>
      <w:r>
        <w:t>INVESTIGATION DIRECTORATE</w:t>
      </w:r>
    </w:p>
    <w:p>
      <w:r>
        <w:t>(42) ACOR's billing in the last financial year, in accordance with Art. 5 of R.D. 261/2008, is, according to the notifier, as follows:</w:t>
      </w:r>
    </w:p>
    <w:p>
      <w:r>
        <w:t>ACOR'S TURNOVER</w:t>
        <w:br/>
        <w:t>(millions of euros)</w:t>
        <w:br/>
        <w:t>WORLDWIDE EU SPAIN</w:t>
        <w:br/>
        <w:t>[&lt;2500] [&lt;250] [&gt;60]</w:t>
        <w:br/>
        <w:t>Source: Notification</w:t>
      </w:r>
    </w:p>
    <w:p>
      <w:r>
        <w:t>5. MARKETS AFFECTED BY THE OPERATION</w:t>
      </w:r>
    </w:p>
    <w:p>
      <w:r>
        <w:t>5.1. Product Market</w:t>
      </w:r>
    </w:p>
    <w:p>
      <w:r>
        <w:t>(43) The parties to the operation produce and market sugar. Sugar is manufactured from beet or sugar cane. With the exception of a part of southern Spain and the French Overseas Departments, sugar cane is mainly grown in tropical and subtropical areas outside the EU.</w:t>
      </w:r>
    </w:p>
    <w:p>
      <w:r>
        <w:t>(44) Three distinct types of sugar can be distinguished: white or granulated, liquid, and special. White sugar is the final product of the processing of beet and the refining of cane. It constitutes the majority of production and consumption in the community and is sold both to the industrial sector and to retail.</w:t>
      </w:r>
    </w:p>
    <w:p>
      <w:r>
        <w:t>(45) Liquid sugars are primarily used in the food processing industry. The highest quality is obtained by dissolving granulated white sugar, while the lowest quality is obtained solely from sugar cane through the mixing of liquid substances produced in the various phases of the sugar cane refining process.</w:t>
      </w:r>
    </w:p>
    <w:p>
      <w:r>
        <w:t>(46) Special sugars are dry sugars distinct from granulated sugars. This category includes tertiary sugars for direct consumption from African, Caribbean, and Pacific (ACP) countries, brown sugar, powdered sugars, icing sugar, and other ground sugars, as well as syrups and molasses.</w:t>
      </w:r>
    </w:p>
    <w:p>
      <w:r>
        <w:t>(47) The Commission4 considers that liquid and special sugars have different uses than white sugar and do not meet the same needs, therefore they do not form part of the same relevant market. Neither do glucose, fructose, and other sweetening products5, which only partially and limitedly substitute sugar consumption, as stated by the extinct Competition Defense Tribunal and the Competition Defense Service6 on several occasions.</w:t>
      </w:r>
    </w:p>
    <w:p>
      <w:r>
        <w:t>(48) Based on the composition of demand, two segments can be distinguished: industrial sugar and sugar for retail sale or direct consumption. The former is sold to the agri-food industry in large quantities, generally in tank trucks or large bags, while retail sugar is sold in smaller packages, with the impact of transportation costs on the unit price differing in both cases.</w:t>
      </w:r>
    </w:p>
    <w:p>
      <w:r>
        <w:t>(49) The parties consider that these segments should be regarded as distinct product markets, in line with what the European Commission has stated, that “while there is some degree of substitutability of supply regarding the use to which the products are destined, the volumes sold and the types of customers, these are differentiated markets”7.</w:t>
      </w:r>
    </w:p>
    <w:p>
      <w:r>
        <w:t>(50) Given that TEREOS only markets industrial sugar in Spain, this Investigation Directorate will analyze the market for the production and marketing of industrial white sugar, as in the case of other products, ACOR does not exceed a 15% market share.</w:t>
      </w:r>
    </w:p>
    <w:p>
      <w:r>
        <w:t>5.2. Geographic Market</w:t>
      </w:r>
    </w:p>
    <w:p>
      <w:r>
        <w:t>(51) While the sugar market has traditionally been defined as national, the parties indicate that circumstances have changed in recent years, mainly due to the ongoing reform of the Common Market Organization (CMO), which came into effect on July 1, 2006.</w:t>
      </w:r>
    </w:p>
    <w:p>
      <w:r>
        <w:t>(52) Thus, for example, in its Decision of July 31, 2006, in the case ABF Overseas Limited/Illovo Sugar Limited, the British competition authorities acknowledged that the market could currently be considered national or European, in light of imports and price data, which showed that manufacturers in the UK were under some competitive pressure from manufacturers in continental Europe. In that precedent, it was noted that the market could expand in the future to include countries in Africa, the Caribbean, and the Pacific (ACP) and less developed countries (LDC).</w:t>
      </w:r>
    </w:p>
    <w:p>
      <w:r>
        <w:t>(53) For its part, the French Competition Authority (C2005-113 / Letter from the Minister of Economy, Finance and Industry dated January 18, 2006, to the advisors of TEREOS, regarding a concentration in the sugar sector) recognizes the existence of these changes in the market, stating that the reform of the CMO will likely result in an intensification of exchanges in the sector, both at the intra-community level and internationally.</w:t>
      </w:r>
    </w:p>
    <w:p>
      <w:r>
        <w:t>(54) In the opinion of the notifiers, the percentage of sugar imported from one member country to another is demonstrative of the existence of a market larger than strictly national. It should be noted in this regard that forecasts point to significant growth in sugar imports.</w:t>
      </w:r>
    </w:p>
    <w:p>
      <w:r>
        <w:t>(55) Intra-community traffic occurs from countries with a production (and, where applicable, refining) quota exceeding their consumption, to deficit countries, such as Spain. Imports made in Spain from other Member States have multiplied in recent years. According to data from the General Subdirectorate of Foreign Trade of Agri-food Products in its document “The Agri-food Trade Balance in 2007”8, in the trade of this product9, imports exceed exports. The import of these products has experienced an approximate increase of 16% in volume and 13% in value compared to the year 2006.</w:t>
      </w:r>
    </w:p>
    <w:p>
      <w:r>
        <w:t>(56) Regarding sugar imports during the year 2007, these increased significantly, both in value and volume. According to these same sources, these imports came, as usual, 90.4% in volume from community countries, mainly from France (61.04%), followed by Portugal (13.76%). Germany experienced a slight decrease of 2.9% in volume and, more notably, 54.72% in value. It is also worth mentioning the sugar from Poland, from which Spain had not previously imported sugar.</w:t>
      </w:r>
    </w:p>
    <w:p>
      <w:r>
        <w:t>(57) The new CMO is causing many manufacturers to fully or partially relinquish their production quotas and abandon beet cultivation in various areas. Since consumption is stable, this circumstance will result in an increasing intra-community flow of sugar from surplus countries to deficit countries.</w:t>
      </w:r>
    </w:p>
    <w:p>
      <w:r>
        <w:t>(58) Furthermore, since 2009, quotas and import duties on sugar from 49 less developed countries have disappeared. The EU will become a net importer of sugar instead of being the second largest exporter in the world.</w:t>
      </w:r>
    </w:p>
    <w:p>
      <w:r>
        <w:t>(59) Additionally, the parties indicate that there is a recent trend towards the centralization of purchases at the community level. Thus, in the industrial sugar market, large food multinationals, in addition to concentrating, are increasingly centralizing their purchases at the European level by implementing European procurement systems primarily through the Internet. This encourages producers to offer their products at the community level, thereby weakening the existing barriers in the common market.</w:t>
      </w:r>
    </w:p>
    <w:p>
      <w:r>
        <w:t>(60) For the reasons stated, the parties suggest a market delineation that includes the entirety of the EU. However, they understand that for this specific project, the geographic segment to be considered should refer to the Iberian Peninsula (Spain, Portugal, and Andorra), in light of the objective of the ongoing operation and the interrelation of the Portuguese and Spanish sugar markets.</w:t>
      </w:r>
    </w:p>
    <w:p>
      <w:r>
        <w:t>8 ECONOMIC BULLETIN OF ICE No. 2949 from October 1 to 15, 2008.</w:t>
        <w:br/>
        <w:t>9 Along with coffee and cocoa.</w:t>
      </w:r>
    </w:p>
    <w:p>
      <w:r>
        <w:rPr>
          <w:b/>
        </w:rPr>
        <w:t>[Pages 10–12]</w:t>
      </w:r>
    </w:p>
    <w:p>
      <w:r>
        <w:t>INVESTIGATION DIRECTORATE</w:t>
      </w:r>
    </w:p>
    <w:p>
      <w:r>
        <w:t>(61) For its part, the Commission has considered in its Decisions10 that the relevant geographic market is national11. The community regulation on sugar in force at that time determined the production quotas attributable to each State (different depending on their internal consumption) and significantly influenced the conditions of production and sale of sugar in them, effectively operating as a factor of segmentation of each national market.</w:t>
      </w:r>
    </w:p>
    <w:p>
      <w:r>
        <w:t>(62) In light of the above, this Directorate considers that it is not necessary to pronounce on whether the recent changes in the CMO of the sugar market determine the existence of a European market, in which the effects of the operation would, in any case, be considerably diluted. Therefore, the effects of the operation will be analyzed both in the national market and in the Iberian Peninsula.</w:t>
      </w:r>
    </w:p>
    <w:p>
      <w:r>
        <w:t>6. MARKET ANALYSIS</w:t>
      </w:r>
    </w:p>
    <w:p>
      <w:r>
        <w:t>6.1. Regulation</w:t>
      </w:r>
    </w:p>
    <w:p>
      <w:r>
        <w:t>(63) The sugar sector is regulated within the framework of the Common Agricultural Policy (CAP) through a Common Market Organization (CMO) established by Council Regulation 1009/67/EEC. The CMO for sugar has been modified on few occasions, the last being in 2006, with Council Regulation (EC) No. 318/2006 of February 20, which is set to remain in force until 2014.</w:t>
      </w:r>
    </w:p>
    <w:p>
      <w:r>
        <w:t>(64) Traditionally, the main instrument of the CMO is the establishment of sugar production quotas. The Council of the EU assigns a quota12 to each Member State. All sugar produced by community companies above their quota must be sold on the world market without support or be stored and used as part of the quota sugar for the following year.</w:t>
      </w:r>
    </w:p>
    <w:p>
      <w:r>
        <w:t>(65) The Council decides the proportion of the total quota assigned to each Member State and, subsequently, the respective governments divide the quota attributed to each country among the national sugar manufacturers.</w:t>
      </w:r>
    </w:p>
    <w:p>
      <w:r>
        <w:t>(66) The 2006 reform was prompted by criticisms directed at the community sugar sector for lack of competitiveness, market distortion, high prices for consumers, and the effects on the world market, mainly in relation to developing countries.</w:t>
      </w:r>
    </w:p>
    <w:p>
      <w:r>
        <w:t>(67) As noted by the European Commission13: “The previous regime has become unsustainable: the price of sugar tripled the levels of the world market and the</w:t>
      </w:r>
    </w:p>
    <w:p>
      <w:r>
        <w:t>(68) One of the fundamental elements of the reform was the establishment of a restructuring fund financed by sugar producers and aimed at contributing to the restructuring process needed to make the sector more competitive, consisting of encouraging less competitive producers to relinquish their quotas15.</w:t>
      </w:r>
    </w:p>
    <w:p>
      <w:r>
        <w:t>(69) Until the reform, sugar imports from outside the EU were blocked by applying a high common customs tariff on imports as well as additional import duties.</w:t>
      </w:r>
    </w:p>
    <w:p>
      <w:r>
        <w:t>(70) With the new CMO, it is intended that sugar imports from outside the EU reach at least 3.9 million tons (currently, the annual sugar consumption in the EU is 12 million tons). To achieve this, barriers to sugar imports from (i) 49 developing countries; (ii) the 20 countries of the Africa-Caribbean-Pacific group (“ACP”); (iii) India; and (iv) the countries in the Balkans16 (Albania, Bosnia-Herzegovina, Macedonia, Montenegro, and Serbia) are drastically reduced.</w:t>
      </w:r>
    </w:p>
    <w:p>
      <w:r>
        <w:t>(71) Regarding exports, producers can sell sugar freely throughout the EU. If they are unable to sell their sugar in this way, they can resort to intervention or export to the world market. In the latter case, they receive an export refund calculated according to a bidding system.</w:t>
      </w:r>
    </w:p>
    <w:p>
      <w:r>
        <w:t>6.2. Supply Structure</w:t>
      </w:r>
    </w:p>
    <w:p>
      <w:r>
        <w:t>(72) The restructuring of the sector, in addition to resulting in the closure of nearly 43% of sugar factories in the European Union (from 188 factories to 108) and the disappearance in several Member States of some companies that historically engaged in this industrial sector, is causing a series of concentrations among sugar companies to face international competition.</w:t>
      </w:r>
    </w:p>
    <w:p>
      <w:r>
        <w:t>(73) In Spain, AZUCARERA EBRO acquired exclusive control over the sugar business of DAI SOCIEDAD DE DESENVOLVIMIENTO AGROINDUSTRIAL, S.A.17</w:t>
      </w:r>
    </w:p>
    <w:p>
      <w:r>
        <w:t>(74) For its part, Cristal Union (France), Nordzucker (Germany), and EDF&amp;Man (Great Britain) established in 2007, with prior authorization from the German competition authority, EUROSUGAR, a company with an active role in the marketing of sugar from ACP and less developed countries.</w:t>
      </w:r>
    </w:p>
    <w:p>
      <w:r>
        <w:t>(75) The sugar production quota assigned to Spain for the 2007/2008 campaign was 887,163.7 tons. The distribution by producers has been: AZUCARERA EBRO: 719,435.8 tons and ACOR: 167,727.9 tons.</w:t>
      </w:r>
    </w:p>
    <w:p>
      <w:r>
        <w:t>(76) The parties estimate that the marketing quotas (in tons) of industrial sugar in the Spanish market are as follows:</w:t>
      </w:r>
    </w:p>
    <w:p>
      <w:r>
        <w:t>INDUSTRIAL SUGAR MARKET IN SPAIN</w:t>
        <w:br/>
        <w:t>2005/06 2006/07 2007/08</w:t>
        <w:br/>
        <w:t>Tons. % Tons. % Tons. %</w:t>
        <w:br/>
        <w:t>ACOR […] [10-20] […] [10-20] […] [10-20]</w:t>
        <w:br/>
        <w:t>TEREOS […] [10-20] […] [10-20] […] [10-20]</w:t>
        <w:br/>
        <w:t>AZUCARERA EBRO (+DAI+ARJ)* […] [70-80] […] [50-60] […] [40-50]</w:t>
        <w:br/>
        <w:t>TATE &amp; LYLE […] [0-10] […] [0-10] […] [0-10]</w:t>
        <w:br/>
        <w:t>R.A.R. […] [0-10] […] [0-10] […] [0-10]</w:t>
        <w:br/>
        <w:t>EURO SUGAR […] […] [0-10] […] [0-10]</w:t>
        <w:br/>
        <w:t>SAINT LOUIS SUCRE […] [0-10] […] [0-10] […] [10-20]</w:t>
        <w:br/>
        <w:t>BRITISH SUGAR […] [0-10] […] [0-10] […] [0-10]</w:t>
        <w:br/>
        <w:t>Source: Notification.</w:t>
        <w:br/>
        <w:t>*The notifiers indicate that for these operators it has been impossible to distinguish between industrial sugar and retail sugar. However, the vast majority of total sugar has industrial use.</w:t>
      </w:r>
    </w:p>
    <w:p>
      <w:r>
        <w:t>(77) The quotas estimated by the parties in the marketing market (in volume) of industrial sugar in the Iberian Peninsula are as follows:</w:t>
      </w:r>
    </w:p>
    <w:p>
      <w:r>
        <w:t>INDUSTRIAL SUGAR MARKET IBERIAN PENINSULA</w:t>
        <w:br/>
        <w:t>2005/06 2006/07 2007/08</w:t>
        <w:br/>
        <w:t>Tons. % Tons. % Tons. %</w:t>
        <w:br/>
        <w:t>[10- […] […]</w:t>
        <w:br/>
        <w:t>ACOR […] 20] [10-20] [10-20]</w:t>
        <w:br/>
        <w:t>[10- […] […]</w:t>
        <w:br/>
        <w:t>TEREOS […] 20] [10-20] [10-20]</w:t>
        <w:br/>
        <w:t>AZUCARERA EBRO […] [60- […] […]</w:t>
        <w:br/>
        <w:t>(+DAI+ARJ) 70] [40-50] [30-40]</w:t>
        <w:br/>
        <w:t>[…] [10- […] […]</w:t>
        <w:br/>
        <w:t>TATE &amp; LYLE 20] [10-20] [10-20]</w:t>
        <w:br/>
        <w:t>R.A.R. […] [0-10] […] [0-10] […] [0-10]</w:t>
        <w:br/>
        <w:t>EURO SUGAR […] […] [0-10] […] [0-10]</w:t>
        <w:br/>
        <w:t>SAINT LOUIS SUCRE […] [0-10] […] [0-10] […] [0-10]</w:t>
        <w:br/>
        <w:t>BRITISH SUGAR […] [0-10] […] [0-10] […] [0-10]</w:t>
        <w:br/>
        <w:t>Source: Notification</w:t>
      </w:r>
    </w:p>
    <w:p>
      <w:r>
        <w:t>(78) In addition to sugar from the processing of beet, the parties foresee that the Industrial Company will produce at the Olmedo plant about 120,000 tons of sugar derived from the refining of cane sugar for the campaign</w:t>
      </w:r>
    </w:p>
    <w:p>
      <w:r>
        <w:rPr>
          <w:b/>
        </w:rPr>
        <w:t>[Pages 13–15]</w:t>
      </w:r>
    </w:p>
    <w:p>
      <w:r>
        <w:t>INVESTIGATION DIRECTORATE</w:t>
      </w:r>
    </w:p>
    <w:p>
      <w:r>
        <w:t>2009/2010 (with the possibility of increasing the amount depending on the evolution of supply and sales in the market), which would represent an additional market share in the Iberian Peninsula equivalent to [0-10]%, if sugar consumption in the Iberian Peninsula remains at the current level.</w:t>
      </w:r>
    </w:p>
    <w:p>
      <w:r>
        <w:t>(79) This share, added to what ACOR ([10-20]% for the 2007/2008 campaign) and TEREOS ([10-20]% for the 2007/2008 campaign) already produce and market, would reach [30-40]%. This share would, in any case, be lower than that of the main competitor: AZUCARERA EBRO, which reached [30-40]% in the last campaign.</w:t>
      </w:r>
    </w:p>
    <w:p>
      <w:r>
        <w:t>(80) The sugar refining activity is in its early stages of opening in Spain, and in addition to the parties, AZUCARERA EBRO has also planned to launch a raw sugar refinery in Guadalete (Cádiz), expected to be operational by the end of 2009, with a capacity of approximately 400,000 tons of sugar, for which the raw material has also been secured through a supply contract with the African ILLOVO SUGAR, a subsidiary of BRITISH SUGAR.</w:t>
      </w:r>
    </w:p>
    <w:p>
      <w:r>
        <w:t>(81) Among all the sugar operators in the Peninsula, only ACOR and AZUCARERA EBRO produce it in Spain, while Refinerias de Açucar Reunidas (RAR), TATE &amp; LYLE, and Sociedade de Desenvolvimento Agro-Industrial (DAI) produce it in Portuguese territory.</w:t>
      </w:r>
    </w:p>
    <w:p>
      <w:r>
        <w:t>(82) The rest are industrial sugar marketers that only import sugar for commercialization, such as TEREOS, EUROSUGAR (a joint venture formed by EDF&amp;Man, Cristal Union, and Nordzucker), SAINT LOUIS SUCRE (Südzucker), and BRITISH SUGAR.</w:t>
      </w:r>
    </w:p>
    <w:p>
      <w:r>
        <w:t>(83) It should be noted that since the 2005/2006 campaign, ARJ, which produced sugar in southern Spain, relinquished its sugar production quota. DAI (subsequently acquired by AZUCARERA EBRO) was the assignee of ARJ's customer portfolio.</w:t>
      </w:r>
    </w:p>
    <w:p>
      <w:r>
        <w:t>(84) AZUCARERA EBRO is the market leader in Spain and the Iberian Peninsula and has 6 operational sugar production centers in La Bañeza (León), Toro (Zamora), Peñafiel (Valladolid), Miranda (Burgos), Guadalete (Cádiz), and La Rinconada (Sevilla). Since acquiring DAI's sugar business, it also has the production center of DAI in Monte da Barca (Portugal).</w:t>
      </w:r>
    </w:p>
    <w:p>
      <w:r>
        <w:t>(85) In contrast, ACOR, which is the only other established producer in Spanish territory, has a single production center in Olmedo (Valladolid).</w:t>
      </w:r>
    </w:p>
    <w:p>
      <w:r>
        <w:t>(86) Other operators include SAINT-LOUIS SUCRE, a French subsidiary of the leading European sugar group, Südzucker, through which it imports sugar to the Iberian Peninsula. It has 6 production centers in French territory (Südzucker has a total of 34 centers across Europe).</w:t>
      </w:r>
    </w:p>
    <w:p>
      <w:r>
        <w:t>(87) EUROSUGAR is a joint trading company composed of the sugar companies Nordzucker (Germany), Cristal Union (France), and EDF&amp;Man (United Kingdom), created on May 25, 2007. It imports sugar to the Iberian Peninsula mainly through Cristal Union (5 production centers in France) and also from EDF&amp;Man.</w:t>
      </w:r>
    </w:p>
    <w:p>
      <w:r>
        <w:t>(88) BRITISH SUGAR is the main sugar producer in the United Kingdom, where it provides more than half of the sugar and has 4 production plants. It has a significant international presence and also exports to the Iberian Peninsula.</w:t>
      </w:r>
    </w:p>
    <w:p>
      <w:r>
        <w:t>(89) TATE &amp; LYLE is a British sugar company that has been present in Portugal for over 23 years, where it has factories as well as in the United Kingdom. It also exports sugar to Spain.</w:t>
      </w:r>
    </w:p>
    <w:p>
      <w:r>
        <w:t>(90) REFINERIAS DE AÇUCAR REUNIDAS (RAR) is a group established in 1962 that refines sugar and sells it throughout the Iberian Peninsula.</w:t>
      </w:r>
    </w:p>
    <w:p>
      <w:r>
        <w:t>6.3. Demand Structure</w:t>
      </w:r>
    </w:p>
    <w:p>
      <w:r>
        <w:t>(91) Around […]% of the sugar demand in Spain is constituted by large multinational food sector companies, which use it as a raw material for the production of dairy products, sugary beverages, jams, pastries, etc. These are industrial customers, including Nestlé, Kellogg's, United Biscuits, or Danone.</w:t>
      </w:r>
    </w:p>
    <w:p>
      <w:r>
        <w:t>(92) The rest of the demand is composed of traders and wholesalers who sell to small customers and market segments such as pastry, bakery, and catering. These types of products, referred to as specialties, are specifically intended for these segments.</w:t>
      </w:r>
    </w:p>
    <w:p>
      <w:r>
        <w:t>(93) It should be noted that some wholesalers make transformations on the sugar, converting it into liquid sugar, with hydrogenated mixtures with "customer formula," or into sifted or ground sugars, referred to as powdered sugar.</w:t>
      </w:r>
    </w:p>
    <w:p>
      <w:r>
        <w:t>(94) Sugar supply contracts usually have a very limited duration. […] On the other hand, these contracts are not exclusive nor do they contain analogous binding forms. Therefore, a customer can easily switch from one supplier to another that offers more favorable conditions, without significant detriment.</w:t>
      </w:r>
    </w:p>
    <w:p>
      <w:r>
        <w:t>(95) Furthermore, there is no brand loyalty in this market, so customers and consumers do not hesitate to source from one product or another depending on the economic conditions offered to them.</w:t>
      </w:r>
    </w:p>
    <w:p>
      <w:r>
        <w:t>6.4. Distribution Structure and Price Determination</w:t>
      </w:r>
    </w:p>
    <w:p>
      <w:r>
        <w:t>(96) In Spain, sugar is generally distributed directly by producers as well as through wholesalers-specialized distributors in this product.</w:t>
      </w:r>
    </w:p>
    <w:p>
      <w:r>
        <w:t>(97) Traditionally, there was an intervention price, which was higher in deficit countries to stimulate imports from surplus areas. With the reform of the OCM, it has been replaced by a single reference price for all States.</w:t>
      </w:r>
    </w:p>
    <w:p>
      <w:r>
        <w:t>(98) According to the notifiers, selling prices are one of the main competitive variables, along with the availability of sufficient quantities of sugar in different presentations and transportation costs.</w:t>
      </w:r>
    </w:p>
    <w:p>
      <w:r>
        <w:t>(99) The parties consider that sugar prices depend on forecasts of raw material costs, fixed transformation costs, transportation costs, and trade margins. Sugar is delivered to the customers' warehouses, so the price also includes the cost of transport to the final destination.</w:t>
      </w:r>
    </w:p>
    <w:p>
      <w:r>
        <w:t>(100) Prices are negotiated individually with each customer, with discounts granted based on negotiated volumes, availability, variety, and required packaging, as well as the customer's bargaining power. For this reason, the notifiers indicate that it is complex to establish a price comparison among competitors.</w:t>
      </w:r>
    </w:p>
    <w:p>
      <w:r>
        <w:t>(101) According to the forecasts of the European Commission18, global sugar production will increase by 25% by 2017, while global consumption will increase to a greater extent, by more than 30% (mainly in China and India). For this reason, global sugar stocks will decline in the coming years, from 30% in 2007/08 to 21% in 2017, presumably causing an increase in prices in the global market of between 28% and 33%, although it should be noted that, unlike what has happened with other agricultural raw materials, global sugar prices are the only ones that have decreased in recent years since the peak reached in the 2005/06 campaign.</w:t>
      </w:r>
    </w:p>
    <w:p>
      <w:r>
        <w:t>6.5. Barriers to Entry</w:t>
      </w:r>
    </w:p>
    <w:p>
      <w:r>
        <w:t>(102) The entry into force of the new OCM for sugar substantially modifies the barriers to entry identified by the now-defunct Competition Defense Tribunal (TDC) in report C 31/98 EBRO/AZUCARERA, as it promotes imports of sugar from other EU member states and from outside the EU.</w:t>
      </w:r>
    </w:p>
    <w:p>
      <w:r>
        <w:t>(103) Indeed, prior to the reform of the OCM, the EU applied a high common customs tariff on imports as well as additional import duties that prevented free access for imports from third countries with lower production costs.</w:t>
      </w:r>
    </w:p>
    <w:p>
      <w:r>
        <w:t>(104) These barriers, however, have largely disappeared with Council Regulation (EC) No. 318/2006 of February 20, which established the new OCM in the sugar sector, fundamentally reforming it and improving the sector's competitiveness.</w:t>
      </w:r>
    </w:p>
    <w:p>
      <w:r>
        <w:t>(105) Furthermore, the new regime continues to provide developing countries with preferential access to the European sugar market at attractive prices above the level of the global market.</w:t>
      </w:r>
    </w:p>
    <w:p>
      <w:r>
        <w:t>18 In mid-October 2008, the European Commission published its latest outlook on agricultural markets until 2017.</w:t>
      </w:r>
    </w:p>
    <w:p>
      <w:r>
        <w:rPr>
          <w:b/>
        </w:rPr>
        <w:t>[Pages 16–17]</w:t>
      </w:r>
    </w:p>
    <w:p>
      <w:r>
        <w:t>INVESTIGATION DIRECTORATE</w:t>
      </w:r>
    </w:p>
    <w:p>
      <w:r>
        <w:t>(106) Firstly, there is an increasing presence of wholesalers-warehousers, who facilitate the importation of sugar produced by foreign manufacturers without the need to have their own commercial network in Spain.</w:t>
      </w:r>
    </w:p>
    <w:p>
      <w:r>
        <w:t>(107) On the other hand, the 2006 reform was prompted by criticisms directed at the EU sugar sector for lack of competitiveness, market distortion, high prices for consumers, and the effects on the global market, mainly concerning developing countries.</w:t>
      </w:r>
    </w:p>
    <w:p>
      <w:r>
        <w:t>(108) As noted by the European Commission: “EU sugar production is expected to decline by between 6 and 7 million tons, bringing it to a sustainable level – and at a sustainable price – allowing internal needs to be met with European production and imports from partner countries in Africa, the Caribbean, and the Pacific, as well as from least developed countries. EU exports will decrease dramatically, thus enabling it to comply with commitments made to the WTO.”</w:t>
      </w:r>
    </w:p>
    <w:p>
      <w:r>
        <w:t>(109) In fact, due to the reform of the sugar CMO, the European Union became a net importer of sugar for the first time in the 2006/07 campaign, with market needs of 1.75 million tons of sugar.</w:t>
      </w:r>
    </w:p>
    <w:p>
      <w:r>
        <w:t>(110) Finally, these import needs are expected to increase in the future, with estimates for the 2009/10 campaign indicating that the European Union will need to import approximately 3.7 million tons of white sugar to cover its sugar consumption.</w:t>
      </w:r>
    </w:p>
    <w:p>
      <w:r>
        <w:t>7. ASSESSMENT OF THE OPERATION</w:t>
      </w:r>
    </w:p>
    <w:p>
      <w:r>
        <w:t>(111) The notified operation consists of the acquisition by SOCIEDAD COOPERATIVA GENERAL AGROPECUARIA ACOR (ACOR) and TEREOS, UNIÓN DE COOPERATIVAS AGRÍCOLAS (TEREOS) of joint control of the newly created company REFINERÍA DE OLMEDO, S.A. and the existing company TEREOS IBERIA, which will be renamed ACOR &amp; TEREOS IBERIA, S.A.</w:t>
      </w:r>
    </w:p>
    <w:p>
      <w:r>
        <w:t>(112) The only relevant market for the operation in which the parties have a share greater than 15% is the market for the production and marketing of industrial white sugar, the narrowest geographical scope being national.</w:t>
      </w:r>
    </w:p>
    <w:p>
      <w:r>
        <w:t>(113) The resulting market share of the parties to the operation is approximately [30-40]% in Spain and [20-30]% in the Iberian Peninsula in the marketing of industrial sugar, with AZUCARERA EBRO remaining the market leader with a share of [40-50]% in Spain, to which would be added the participation of BRITISH SUGAR/ABF in the sugar market ([0-10]% in Spain) if the acquisition operation currently being analyzed by the European Commission is authorized.</w:t>
      </w:r>
    </w:p>
    <w:p>
      <w:r>
        <w:t>(114) The demand for sugar is constituted in […]% in Spain by large multinational companies in the food sector, such as Nestlé, Kellogg’s, United Biscuits, or Danone. The rest of the demand (…%) is made up of distribution and retail chains.</w:t>
      </w:r>
    </w:p>
    <w:p>
      <w:r>
        <w:t>(115) The market for industrial sugar, and sugar in general, is a very dynamic market with a strong elasticity of demand in that a customer can easily switch from one supplier to another that offers better conditions, as there is no brand loyalty and contracts are very short and non-exclusive.</w:t>
      </w:r>
    </w:p>
    <w:p>
      <w:r>
        <w:t>(116) The entry into force of the new sugar CMO substantially modifies the entry barriers identified by the now-defunct TDC in report C 31/98 EBRO/AZUCARERA, as it promotes sugar imports from other EU member states and from outside the EU.</w:t>
      </w:r>
    </w:p>
    <w:p>
      <w:r>
        <w:t>(117) The notified operation is set within a context of restructuring of the European sugar sector in light of the new competitive conditions that the CMO entails. This reform has led to the closure of many sugar factories and the disappearance of the less competitive ones, as well as various business concentrations such as AZUCARERA EBRO/sugar business of DAI, creation of EUROSUGAR, TATE &amp; LYLE/ERIDANIA, DANISCO/NORDZÜCKER, etc. Likewise, by relinquishing part of the sugar beet production quota, many companies are moving to refining raw cane sugar, which is the main object of the company involved in this concentration operation.</w:t>
      </w:r>
    </w:p>
    <w:p>
      <w:r>
        <w:t>(118) Finally, a possible coordination between the parents in downstream markets or markets close to sugar can be ruled out given the limited presence of the parties in both beet pulp directed at the animal feed market and in molasses, a raw material for yeast production. In fact, TEREOS only markets industrial white sugar in Spain. Furthermore, other competitors of the parties are also vertically integrated, such as AZUCARERA EBRO, BRITISH SUGAR, TATE &amp; LYLE, etc.</w:t>
      </w:r>
    </w:p>
    <w:p>
      <w:r>
        <w:t>(119) Taking all of the above into account, it is not expected that the operation will pose a threat to competition in the relevant market, and therefore it is susceptible to being approved in the first phase without commitments.</w:t>
      </w:r>
    </w:p>
    <w:p>
      <w:r>
        <w:t>8. PROPOSAL</w:t>
      </w:r>
    </w:p>
    <w:p>
      <w:r>
        <w:t>(120) 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