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https://www.cnmc.es/expedientes/c015109</w:t>
      </w:r>
    </w:p>
    <w:p>
      <w:r>
        <w:t>Pages translated : 4</w:t>
      </w:r>
    </w:p>
    <w:p/>
    <w:p>
      <w:r>
        <w:rPr>
          <w:b/>
        </w:rPr>
        <w:t>[Pages 1–3]</w:t>
      </w:r>
    </w:p>
    <w:p>
      <w:r>
        <w:t>NATIONAL COMPETITION COMMISSION</w:t>
        <w:br/>
        <w:t>RESOLUTION (File C-0151/09, MERCAPITAL/RECOLETAS)</w:t>
        <w:br/>
        <w:t>COUNCIL</w:t>
        <w:br/>
        <w:t>Mr. Luis Berenguer Fuster, President</w:t>
        <w:br/>
        <w:t>Mr. Fernando Torremocha García-Sáenz, Vice President</w:t>
        <w:br/>
        <w:t>Mr. Emilio Conde Fernández-Oliva, Councilor</w:t>
        <w:br/>
        <w:t>Mr. Miguel Cuerdo Mir, Councilor</w:t>
        <w:br/>
        <w:t>Ms. Pilar Sánchez Núñez, Councilor</w:t>
        <w:br/>
        <w:t>Mr. Julio Costas Comesaña, Councilor</w:t>
        <w:br/>
        <w:t>Ms. Mª Jesús González López, Councilor</w:t>
        <w:br/>
        <w:t>Ms. Inmaculada Gutiérrez Carrizo, Councilor</w:t>
        <w:br/>
        <w:t>In Madrid, on May 20, 2009.</w:t>
        <w:br/>
        <w:t>Having reviewed the file processed in accordance with Law 15/2007, of July 3, on the Defense of Competition, regarding the economic concentration consisting of the acquisition by MERCAPITAL PRIVATE EQUITY SGECR S.A.U., through a series of funds controlled by it, of exclusive control over the medical imaging diagnostic assets of the RECOLETAS Group (File C/0151/09) and agreeing with the report and proposal submitted by the Directorate of Investigation, the Council of the National Competition Commission has resolved, in application of Article 57.2.a) of the aforementioned Law, to authorize the said concentration operation in the first phase, except regarding the duration and content of the non-compete, non-solicitation, and confidentiality commitments that exceed the geographical scope of the acquired company, which are not considered an integral part of the operation.</w:t>
        <w:b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DIRECTORATE OF INVESTIGATION</w:t>
        <w:br/>
        <w:t>REPORT AND PROPOSAL FOR RESOLUTION</w:t>
        <w:br/>
        <w:t>FILE C/0151/09 MERCAPITAL/RECOLETAS</w:t>
        <w:br/>
        <w:t>I. BACKGROUND</w:t>
        <w:br/>
        <w:t>(1) On May 7, 2009, a notification was received by the National Competition Commission (CNC) regarding the acquisition by MERCAPITAL PRIVATE EQUITY SGECR, S.A.U. (MERCAPITAL), through a series of funds controlled by it, of exclusive control over the medical imaging diagnostic assets of the RECOLETAS Group.</w:t>
        <w:br/>
        <w:t>(2) The transaction is executed through a share purchase agreement entered into on April 24, 2009, between MERCAPITAL and GRUPO 3A RECOLETAS, the parent company of the RECOLETAS Group, by which they will establish a new company (NEWCO), exclusively controlled by MERCAPITAL1. NEWCO will hold 100% of the share capital of RECOLETAS DIAGNÓSTICO, the parent company of the imaging diagnostic activities of the RECOLETAS Group. Prior to the date of transfer, GRUPO 3A RECOLETAS commits to carry out a reorganization process in order to consolidate all imaging diagnostic activities of the RECOLETAS Group into the company RECOLETAS DIAGNÓSTICO.</w:t>
        <w:br/>
        <w:t>(3) The deadline to agree to initiate the second phase of the procedure is June 8, 2009, inclusive. After this date, the notified operation will be considered tacitly authorized.</w:t>
        <w:br/>
        <w:t>II. APPLICABILITY OF LAW 15/2007 ON THE DEFENSE OF COMPETITION</w:t>
        <w:br/>
        <w:t>(4) The notified operation is an economic concentration in the sense of Article 7.1 b) of Law 15/2007, of July 3, on the Defense of Competition.</w:t>
        <w:br/>
        <w:t>(5) The operation is not of community dimension, as it does not reach the thresholds established in paragraphs 2 and 3 of Article 1 of Regulation (EC) No. 139/2004 of the Council, of January 20, 2004, on the control of concentrations between companies.</w:t>
        <w:br/>
        <w:t>(6) The notified operation meets the requirements set forth by Law 15/2007 for its mandatory notification, as it exceeds the threshold established in Article 8.1.a) thereof. It also meets the requirements set forth in Article 56.1.a) of Law 15/2007 for processing by expedited procedure.</w:t>
        <w:br/>
        <w:t>1 MERCAPITAL will hold 75% of the share capital of NEWCO and the RECOLETAS Group will hold the remaining 25%.</w:t>
      </w:r>
    </w:p>
    <w:p>
      <w:r>
        <w:t>DIRECTORATE OF INVESTIGATION</w:t>
        <w:br/>
        <w:t>III. ANCILLARY RESTRICTIONS</w:t>
        <w:br/>
        <w:t>(7) Annex VIII of the contract incorporates a non-compete clause, which also includes commitments of non-solicitation of employees and confidentiality [...]2</w:t>
        <w:br/>
        <w:t>(8) The non-compete agreement establishes that [...] while maintaining the status of a partner of GRUPO 3A RECOLETAS and for a period [not exceeding three years] after ceasing to be one, they will commit to not engaging in competitive activities with the business of RECOLETAS DIAGNÓSTICO, to not having economic interests or positions in companies that carry out such competitive activities, to not hiring key personnel from RECOLETAS DIAGNÓSTICO, to not disclosing or using confidential information about RECOLETAS DIAGNÓSTICO, and to not urging suppliers or clients of RECOLETAS DIAGNÓSTICO to alter or cease their relationships with it.</w:t>
        <w:br/>
        <w:t>(9) Paragraph 3 of Article 10 of Law 15/2007 establishes that “certain ancillary restrictions on competition directly linked to the operation and necessary for its realization may be understood to be included.”</w:t>
        <w:br/>
        <w:t>(10) 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duration and content, regarding the geographical scope, of the non-compete, non-solicitation, and confidentiality commitments go beyond what is reasonably required by the notified concentration operation, and therefore are not considered an integral part of the operation.</w:t>
        <w:br/>
        <w:t>IV. PARTICIPATING COMPANIES</w:t>
        <w:br/>
        <w:t>(11) MERCAPITAL is a fund management company dedicated to providing investment management services, advice, and other services related to investment funds.</w:t>
        <w:br/>
        <w:t>(12) It has as its sole shareholder MERCAPITAL, S.L., the parent company of the MERCAPITAL GROUP. MERCAPITAL, S.L. is not controlled by any of its shareholders.</w:t>
        <w:br/>
        <w:t>(13) RECOLETAS DIAGNÓSTICO is the imaging diagnostic unit of the RECOLETAS GROUP, whose parent company is GRUPO 3A RECOLETAS S.L.U. The entirety of the shares of RECOLETAS DIAGNÓSTICO belongs to the company GRUPO 3A RECOLETAS S.L.U., ultimately controlled by Mr. Amando Julio Rodríguez Gutiérrez.</w:t>
        <w:br/>
        <w:t>(14) The RECOLETAS GROUP is a private healthcare group that began its activities in 1989 in the field of radiodiagnosis. In 1999, it expanded its business model to the comprehensive management of health services, with the opening of polyclinics and the management of hospitals.</w:t>
        <w:br/>
        <w:t>2 Information whose exact content has been declared confidential is indicated in brackets.</w:t>
      </w:r>
    </w:p>
    <w:p>
      <w:r>
        <w:rPr>
          <w:b/>
        </w:rPr>
        <w:t>[Pages 4–4]</w:t>
      </w:r>
    </w:p>
    <w:p>
      <w:r>
        <w:t xml:space="preserve">DIRECTORATE OF INVESTIGATION  </w:t>
        <w:br/>
        <w:t xml:space="preserve">V. ASSESSMENT  </w:t>
        <w:br/>
        <w:t>(15) This Directorate of Investigation considers that the present concentration does not pose a threat to effective competition in the markets, as it does not alter the market structure, given that the operation only involves the replacement of one operator by another, which was not present in the market for the provision of medical imaging diagnostic services, nor in related markets.</w:t>
      </w:r>
    </w:p>
    <w:p>
      <w:r>
        <w:t xml:space="preserve">VI. PROPOSAL  </w:t>
        <w:br/>
        <w:t xml:space="preserve">In light of all the above and by virtue of Article 57.1 of Law 15/2007, of July 3, on the Defense of Competition, it is proposed to authorize the concentration, in accordance with Article 57.2.a) of Law 15/2007, of July 3, on the Defense of Competition.  </w:t>
        <w:br/>
        <w:t>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