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https://www.cnmc.es/expedientes/c015409</w:t>
      </w:r>
    </w:p>
    <w:p>
      <w:r>
        <w:t>Pages translated : 11</w:t>
      </w:r>
    </w:p>
    <w:p/>
    <w:p>
      <w:r>
        <w:rPr>
          <w:b/>
        </w:rPr>
        <w:t>[Pages 1–3]</w:t>
      </w:r>
    </w:p>
    <w:p>
      <w:r>
        <w:t xml:space="preserve">NATIONAL COMMISSION  </w:t>
        <w:br/>
        <w:t xml:space="preserve">FOR COMPETITION  </w:t>
        <w:br/>
        <w:t xml:space="preserve">RESOLUTION (File C-0154/09, SEKISUI/PVA Business of CELANESE)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June 16, 2009.</w:t>
      </w:r>
    </w:p>
    <w:p>
      <w:r>
        <w:t>Having reviewed the file processed in accordance with Law 15/2007, of July 3, on the Defense of Competition, regarding the economic concentration consisting of the acquisition by SEKISUI CHEMICAL CO LTD of the assets of the polyvinyl (PVA) business of CELANESE CORPORATION (File C/0154/09), and agreeing with the report and proposal submitted by the Directorate of Investigation, the Council of the National Commission for Competition has resolved, pursuant to Article 57.2.a) of the aforementioned Law, to authorize the said concentration operation in the first phase, except regarding the supply agreements provided for in the Sale Contract of April 26, 2009, which due to their duration cannot be considered as an integral part of the operation and will be subject, if applicable, to the regulations on agreements between companies.</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PROPOSED RESOLUTION  </w:t>
        <w:br/>
        <w:t>FILE C/0154/09 SEKISUI/PVA Business of CELANESE</w:t>
      </w:r>
    </w:p>
    <w:p>
      <w:r>
        <w:t>I. BACKGROUND</w:t>
      </w:r>
    </w:p>
    <w:p>
      <w:r>
        <w:t>(1) On May 25, 2009, this Directorate of Investigation received notification of the acquisition by SEKISUI CHEMICAL CO, LTD. (SEKISUI) of the assets of the polyvinyl (PVA) business of CELANESE CORPORATION (CELANESE).</w:t>
      </w:r>
    </w:p>
    <w:p>
      <w:r>
        <w:t>(2) This notification was made by SEKISUI in accordance with Article 9 of Law 15/2007, of July 3, on the Defense of Competition, as it exceeds the threshold established in Article 8.1 a). This operation is subject to the provisions of Royal Decree 261/2008 of February 22, which approves the Regulation on the Defense of Competition.</w:t>
      </w:r>
    </w:p>
    <w:p>
      <w:r>
        <w:t>(3)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(4) Furthermore, Article 38.2 of Law 15/2007 adds: "The expiration of the maximum period established in Article 36.2.a) of this Law for the resolution in the first phase of concentration control will determine the acceptance of the corresponding application by administrative silence, except in the cases provided for in Articles 9.5, 55.5, and 57.2.d) of this Law."</w:t>
      </w:r>
    </w:p>
    <w:p>
      <w:r>
        <w:t>(5) According to the above, the deadline to agree to initiate the second phase of the procedure is June 25, 2009, inclusive. After this date, the notified operation will be considered tacitly authorized.</w:t>
      </w:r>
    </w:p>
    <w:p>
      <w:r>
        <w:t>II. NATURE OF THE OPERATION</w:t>
      </w:r>
    </w:p>
    <w:p>
      <w:r>
        <w:t>(6) The concentration operation consists of the acquisition by SEKISUI CHEMICAL CO, LTD. (SEKISUI) of the assets of the polyvinyl (PVA) business of CELANESE CORPORATION (CELANESE).</w:t>
      </w:r>
    </w:p>
    <w:p>
      <w:r>
        <w:t>(7) The acquired assets include: (i) three plants: one in Kentucky, another in Texas, and a third in Tarragona, Spain; (ii) equipment; (iii) employees; (iv) intellectual property rights; (v) know-how; and contracts in force with customers and suppliers entered into in the ordinary course of business. The acquired assets also include CELANESE's participation in ERFEI, A.I.E. (Economic Interest Grouping) and in ERCEKOL, A.I.E.</w:t>
      </w:r>
    </w:p>
    <w:p>
      <w:r>
        <w:t xml:space="preserve">1 Celanese has a […]% stake in ERFEI, AIE, an entity active in the cogeneration of energy derived from steam emitted by the production plants located in Tarragona.  </w:t>
        <w:br/>
        <w:t>2 Data indicated in brackets is confidential.</w:t>
      </w:r>
    </w:p>
    <w:p>
      <w:r>
        <w:t>DIRECTORATE OF INVESTIGATION</w:t>
      </w:r>
    </w:p>
    <w:p>
      <w:r>
        <w:t>(8) The operation is structured through a Sale Contract signed on April 26, 2009, between the acquirer SEKISUI and two subsidiaries of CELANESE: Celanese Ltd. and Celanese Chemicals Iberica S.L., owners of the assets.</w:t>
      </w:r>
    </w:p>
    <w:p>
      <w:r>
        <w:t>(9) The execution of the operation is conditioned upon its authorization by the competition authorities of Germany, Spain, the United States, and Brazil.</w:t>
      </w:r>
    </w:p>
    <w:p>
      <w:r>
        <w:t>III. APPLICABILITY OF LAW 15/2007 ON THE DEFENSE OF COMPETITION</w:t>
      </w:r>
    </w:p>
    <w:p>
      <w:r>
        <w:t>(10) According to the notifier, the operation does not fall within the scope of Regulation (EC) No. 139/2004 of the Council, of January 20, on the control of concentrations between companies.</w:t>
      </w:r>
    </w:p>
    <w:p>
      <w:r>
        <w:t>(11) However, the notified operation meets the requirements set forth by Law 15/2007 for its notification, as it exceeds the threshold established in Article 8.1a) thereof.</w:t>
      </w:r>
    </w:p>
    <w:p>
      <w:r>
        <w:t>IV. ACCESSORY RESTRICTIONS</w:t>
      </w:r>
    </w:p>
    <w:p>
      <w:r>
        <w:t xml:space="preserve">(12) The Sale Contract provides for the following supply agreements:  </w:t>
        <w:br/>
        <w:t xml:space="preserve">• Supply Contract […]  </w:t>
        <w:br/>
        <w:t xml:space="preserve">• Supply Contract […]  </w:t>
        <w:br/>
        <w:t>• Supply Contract […].</w:t>
      </w:r>
    </w:p>
    <w:p>
      <w:r>
        <w:t>(13) These agreements, due to their duration, cannot be considered as an integral part of the operation and will be subject, if applicable, to the regulations on agreements between companies.</w:t>
      </w:r>
    </w:p>
    <w:p>
      <w:r>
        <w:t>V. PARTICIPATING COMPANIES</w:t>
      </w:r>
    </w:p>
    <w:p>
      <w:r>
        <w:t>V.1 SEKISUI CHEMICAL CO, LTD. (“SEKISUI”)</w:t>
      </w:r>
    </w:p>
    <w:p>
      <w:r>
        <w:t>(14) It is the parent company of the SEKISUI Group. The shares of SEKISUI are listed on the Tokyo and Osaka stock exchanges, both in Japan.</w:t>
      </w:r>
    </w:p>
    <w:p>
      <w:r>
        <w:t>(15) SEKISUI primarily operates in three sectors: (1) housing, (2) urban equipment and environmental products, and (3) high-performance plastics.</w:t>
      </w:r>
    </w:p>
    <w:p>
      <w:r>
        <w:t>(16) The high-performance plastics business unit supplies a wide range of plastics for specific purposes and chemical materials such as, for example, interlayer films, polyolefin foams, tapes, resins, and medical products based on polymer technology. A division of the high-performance plastics unit, the S-Lec Film division, produces polyvinyl butyral (PVB), resins, and films.</w:t>
      </w:r>
    </w:p>
    <w:p>
      <w:r>
        <w:t>(17) It currently operates six production plants in the Netherlands, Japan, Mexico, Thailand, China, and the United States.</w:t>
      </w:r>
    </w:p>
    <w:p>
      <w:r>
        <w:rPr>
          <w:b/>
        </w:rPr>
        <w:t>[Pages 4–6]</w:t>
      </w:r>
    </w:p>
    <w:p>
      <w:r>
        <w:t>INVESTIGATION DIRECTORATE</w:t>
      </w:r>
    </w:p>
    <w:p>
      <w:r>
        <w:t>(18) SEKISUI's billing in the last fiscal year, in accordance with Art. 5 of R.D. 261/2008, is, according to the notifier, as follows:</w:t>
      </w:r>
    </w:p>
    <w:p>
      <w:r>
        <w:t xml:space="preserve">SEKISUI TURNOVER (million Euros) IN 2008*  </w:t>
        <w:br/>
        <w:t xml:space="preserve">WORLDWIDE EU** SPAIN  </w:t>
        <w:br/>
        <w:t>6,498 331.31 [&lt;60]</w:t>
      </w:r>
    </w:p>
    <w:p>
      <w:r>
        <w:t>Source: Notification * The turnover figures for Sekisui refer to the fiscal year 2008 (April 1, 2008, to March 31, 2009). These figures do not include the turnover of American Diagnostica Inc, which was acquired by Sekisui in April 2009. ** Refers to Europe.</w:t>
      </w:r>
    </w:p>
    <w:p>
      <w:r>
        <w:t>V.2 CELANESE Assets</w:t>
      </w:r>
    </w:p>
    <w:p>
      <w:r>
        <w:t>(19) The acquired assets, comprising the PVA operating unit of CELANESE CORPORATION, are directly owned by Celanese Ltd. and Celanese Chemicals Iberica S.L., two subsidiaries of Celanese Corporation.</w:t>
      </w:r>
    </w:p>
    <w:p>
      <w:r>
        <w:t>(20) CELANESE acquired the PVA business in the United States from AIR PRODUCTS in 2000 and the PVA business in Europe from ACETEX in 2004. Its PVA production plants are located in the United States (Calvert City, Kentucky and Pasadena, Texas) and Spain (Tarragona).</w:t>
      </w:r>
    </w:p>
    <w:p>
      <w:r>
        <w:t>(21) CELANESE CORPORATION was incorporated in 2005 under Delaware law and its shares are listed on the New York Stock Exchange. CELANESE is an international manufacturer of performance materials and specialty chemicals. Its main product lines include acetate products and high-performance polymers. CELANESE operates through four business segments: engineered materials, specialty consumer products, acetate intermediates, and specialty industrial products. The PVA business belongs to the latter segment.</w:t>
      </w:r>
    </w:p>
    <w:p>
      <w:r>
        <w:t>(22) The billing of the acquired assets in the last fiscal year, in accordance with Art. 5 of R.D. 261/2008, is, according to the notifier, as follows:</w:t>
      </w:r>
    </w:p>
    <w:p>
      <w:r>
        <w:t xml:space="preserve">TURNOVER OF ACQUIRED ASSETS (Million Euros) IN 2008  </w:t>
        <w:br/>
        <w:t xml:space="preserve">WORLDWIDE EU SPAIN  </w:t>
        <w:br/>
        <w:t>[&lt;2500] [&lt;250] [&lt;60]</w:t>
      </w:r>
    </w:p>
    <w:p>
      <w:r>
        <w:t>Source: Notification</w:t>
      </w:r>
    </w:p>
    <w:p>
      <w:r>
        <w:t>VI. MARKETS AFFECTED BY THE OPERATION</w:t>
      </w:r>
    </w:p>
    <w:p>
      <w:r>
        <w:t>VI.1. Product Market</w:t>
      </w:r>
    </w:p>
    <w:p>
      <w:r>
        <w:t>(23) The economic sector in which the operation is framed is that of chemical products, specifically, polyvinyl alcohol (PVA) and polyvinyl butyral (PVB).</w:t>
      </w:r>
    </w:p>
    <w:p>
      <w:r>
        <w:t>PVA</w:t>
      </w:r>
    </w:p>
    <w:p>
      <w:r>
        <w:t>(24) The acquired assets comprise the production and marketing of PVA. The present operation does not create horizontal overlap between the activities of the parties, as none of the companies in the SEKISUI Group is active in the production and marketing of PVA. However, it does produce and market PVB film and resins, which is a downstream market of PVA.</w:t>
      </w:r>
    </w:p>
    <w:p>
      <w:r>
        <w:t>(25) PVA is a synthetic polymer soluble in water that is manufactured from the vinyl acetate monomer (VAM) through a process consisting of several stages. VAM is polymerized to polyvinyl acetate (PVAc) and subsequently converted into PVA. It is used in a wide range of applications such as the preparation of polyvinyl butyral (PVB), adhesive products, textile warp sizing, paper coatings, vinyl fibers, and polymerization aids.</w:t>
      </w:r>
    </w:p>
    <w:p>
      <w:r>
        <w:t>(26) The European Commission has considered that PVA constitutes a differentiated product market, without pronouncing on the possible segmentation into narrower markets, only highlighting that its conclusions regarding the competitive effects of the involved concentration operations did not depend on the decision made in this regard.</w:t>
      </w:r>
    </w:p>
    <w:p>
      <w:r>
        <w:t>(27) In a previous resolution, the defunct TDC in its report on the Kuraray/Clariant case distinguished generic PVA (fully hydrolyzed and partially hydrolyzed PVA), low hydrolysis PVA, and modified grade PVA. However, it acknowledged that defining a different market for non-generic PVA presented considerable practical difficulties and that it had not detected relevant differences in its assessment of the impact of the operation.</w:t>
      </w:r>
    </w:p>
    <w:p>
      <w:r>
        <w:t>(28) Since only the acquirer CELANESE is in the PVA market and additionally only produces generic PVA in Spain, which is used as a raw material in the manufacture of PVB and in most industrial applications, the subdivision of PVA into differentiated markets is not relevant in this case for the assessment of the effects of the present operation.</w:t>
      </w:r>
    </w:p>
    <w:p>
      <w:r>
        <w:t>PVB</w:t>
      </w:r>
    </w:p>
    <w:p>
      <w:r>
        <w:t>(29) The SEKISUI group is present in polyvinyl butyral (PVB), a specialty resin obtained from PVA that is primarily used in the production of films used as separators between different glass sheets, in the manufacture of safety glass for the automotive industry, and in various technical applications in the construction industry.</w:t>
      </w:r>
    </w:p>
    <w:p>
      <w:r>
        <w:t>(30) PVB is also produced in different grades (depending on the higher or lower molecular weight of the polyvinyl alcohol and the level of acetalization), depending on its future application, so that when defining the product market, as many markets as applications of PVB could be considered. However, both the European Commission and the Spanish competition authorities have left the exact definition open.</w:t>
      </w:r>
    </w:p>
    <w:p>
      <w:r>
        <w:t>(31) Since the present concentration does not involve horizontal overlap in relation to the PVB in which only the acquirer is present, it is also not necessary to precisely define this market.</w:t>
      </w:r>
    </w:p>
    <w:p>
      <w:r>
        <w:t>(32) Consequently, the present operation affects the PVA market and, as a vertically related market, the PVB market.</w:t>
      </w:r>
    </w:p>
    <w:p>
      <w:r>
        <w:t>VI. 2. Geographic Market</w:t>
      </w:r>
    </w:p>
    <w:p>
      <w:r>
        <w:t>(33) In the aforementioned community precedent, the European Commission considered that the supply and demand of PVA have a global dimension. The equipment necessary for the production of PVA as well as the prices and quality of competitors are globally comparable. Transportation costs are relatively low, representing less than 5% of the total product price and, consequently, do not constitute a barrier to international trade in PVA.</w:t>
      </w:r>
    </w:p>
    <w:p>
      <w:r>
        <w:t>(34) Even in Spain, where there is PVA production capacity, demand is primarily met by imports from outside the European Economic Area (EEA). In fact, 30% of European PVA consumption is satisfied by imports from Asia and the United States.</w:t>
      </w:r>
    </w:p>
    <w:p>
      <w:r>
        <w:t>(35) In the matter prior to the community one, Kuraray/Clariant, the defunct TDC reached a similar conclusion, recognizing that the geographic market for PVA had at least a dimension defined by the EEA.</w:t>
      </w:r>
    </w:p>
    <w:p>
      <w:r>
        <w:t>(36) The same reasons to justify the transnational scope of PVA are applicable to PVB.</w:t>
      </w:r>
    </w:p>
    <w:p>
      <w:r>
        <w:t>VII. MARKET ANALYSIS</w:t>
      </w:r>
    </w:p>
    <w:p>
      <w:r>
        <w:t>VII.1. Supply Structure</w:t>
      </w:r>
    </w:p>
    <w:p>
      <w:r>
        <w:t>PVA</w:t>
      </w:r>
    </w:p>
    <w:p>
      <w:r>
        <w:t>(37) The supply structure of the PVA market is characterized by the presence of numerous international operators that manufacture PVA. Given the low transportation costs, they export PVA in large quantities. The main PVA market is located in Asia.</w:t>
      </w:r>
    </w:p>
    <w:p>
      <w:r>
        <w:t>(38) According to information provided by the notifier, in 2008, the total market capacity for global PVA was […] kT, corresponding to a value...</w:t>
      </w:r>
    </w:p>
    <w:p>
      <w:r>
        <w:rPr>
          <w:b/>
        </w:rPr>
        <w:t>[Pages 7–9]</w:t>
      </w:r>
    </w:p>
    <w:p>
      <w:r>
        <w:t>INVESTIGATION DIRECTORATE</w:t>
      </w:r>
    </w:p>
    <w:p>
      <w:r>
        <w:t>totaling approximately […] billion US dollars (approximately […] billion euros)8.</w:t>
      </w:r>
    </w:p>
    <w:p>
      <w:r>
        <w:t>(39) The following estimates are based on the production capacity of the global PVA market:</w:t>
      </w:r>
    </w:p>
    <w:p>
      <w:r>
        <w:t xml:space="preserve">GLOBAL PVA MARKET IN 2008 BY CAPACITY  </w:t>
        <w:br/>
        <w:t xml:space="preserve">Company Share  </w:t>
        <w:br/>
        <w:t xml:space="preserve">KURARAY [10-20]%  </w:t>
        <w:br/>
        <w:t xml:space="preserve">CHANG CHUN [10-20]%  </w:t>
        <w:br/>
        <w:t xml:space="preserve">CELANESE [0-10]%  </w:t>
        <w:br/>
        <w:t xml:space="preserve">ANHUI WANWEI [0-10]%  </w:t>
        <w:br/>
        <w:t xml:space="preserve">SHANXI SANWEI [0-10]%  </w:t>
        <w:br/>
        <w:t xml:space="preserve">SICHUAN VYNLON [0-10]%  </w:t>
        <w:br/>
        <w:t xml:space="preserve">DUPONT [0-10]%  </w:t>
        <w:br/>
        <w:t xml:space="preserve">NIPPON GOHSEI [0-10]%  </w:t>
        <w:br/>
        <w:t xml:space="preserve">OTHERS9 [30-40]%  </w:t>
        <w:br/>
        <w:t>TOTAL 100%</w:t>
      </w:r>
    </w:p>
    <w:p>
      <w:r>
        <w:t>Source: Notifier</w:t>
      </w:r>
    </w:p>
    <w:p>
      <w:r>
        <w:t xml:space="preserve">GLOBAL PVA MARKET IN 2008 BY SALES VOLUME  </w:t>
        <w:br/>
        <w:t xml:space="preserve">Company Share  </w:t>
        <w:br/>
        <w:t xml:space="preserve">KURARAY [10-20]%  </w:t>
        <w:br/>
        <w:t xml:space="preserve">CHANG CHUN [10-20]%  </w:t>
        <w:br/>
        <w:t xml:space="preserve">CELANESE [10-20]%  </w:t>
        <w:br/>
        <w:t xml:space="preserve">NIPPON GOHSEI [0-10]%  </w:t>
        <w:br/>
        <w:t xml:space="preserve">SHANXI SANWEI [0-10]%  </w:t>
        <w:br/>
        <w:t xml:space="preserve">SICHUAN VYNLON [0-10]%  </w:t>
        <w:br/>
        <w:t xml:space="preserve">ANHUI WANWEI [0-10]%  </w:t>
        <w:br/>
        <w:t xml:space="preserve">DUPONT [0-10]%  </w:t>
        <w:br/>
        <w:t xml:space="preserve">OTHERS10 [20-30]%  </w:t>
        <w:br/>
        <w:t>TOTAL 100%</w:t>
      </w:r>
    </w:p>
    <w:p>
      <w:r>
        <w:t>Source: Notifier. These calculations are based on import and export data obtained by the notifier from the following sources: Dialog Tradstat, Datamyne, Eurostats, and EDS Europäischer Datenservice.</w:t>
      </w:r>
    </w:p>
    <w:p>
      <w:r>
        <w:t>(40) The notifier indicates that these market shares have remained stable over the last three years.</w:t>
      </w:r>
    </w:p>
    <w:p>
      <w:r>
        <w:t>(41) For Spain, the notifier provides the following estimates of market shares based on sales volume. In 2008, the total sales volume of PVA in Spain was […] Tons; in 2007 it was […] Tons, and in 2006 it was […] Tons.</w:t>
      </w:r>
    </w:p>
    <w:p>
      <w:r>
        <w:t xml:space="preserve">(42) The following estimates include captive sales:  </w:t>
        <w:br/>
        <w:t xml:space="preserve">8 In this estimate, it is assumed that the average global selling price matches CELANESE's price in 2008, because CELANESE indicates that it does not know the selling prices of competitors for all products produced and sold.  </w:t>
        <w:br/>
        <w:t xml:space="preserve">9 SOLUTIA and WACKER are included in this category and have approximately [0-10]% and [0-10]% of global capacity respectively. […]  </w:t>
        <w:br/>
        <w:t>10 This category includes fifteen other producers but does not include SOLUTIA and WACKER […].</w:t>
      </w:r>
    </w:p>
    <w:p>
      <w:r>
        <w:t>INVESTIGATION DIRECTORATE</w:t>
      </w:r>
    </w:p>
    <w:p>
      <w:r>
        <w:t xml:space="preserve">PVA SALES IN SPAIN BY VOLUME (Tons including captive sales)  </w:t>
        <w:br/>
        <w:t xml:space="preserve">Company 2008 2007 2006  </w:t>
        <w:br/>
        <w:t xml:space="preserve">KURARAY […] [10-20]% […] [10-20]% […] [10-20]%  </w:t>
        <w:br/>
        <w:t xml:space="preserve">CHANG CHUN […] [0-10]% […] [0-10]% […] [0-10]%  </w:t>
        <w:br/>
        <w:t xml:space="preserve">SICHUAN VINYLON […] [0-10]% […] [0-10]% […] [0-10]%  </w:t>
        <w:br/>
        <w:t xml:space="preserve">ANHUI […] [0-10]% […] [0-10]% […] [0-10]%  </w:t>
        <w:br/>
        <w:t xml:space="preserve">SHANXI […] [0-10]% […] [0-10]% […] [0-10]%  </w:t>
        <w:br/>
        <w:t xml:space="preserve">NIPPON GOHSEI […] [0-10]% […] [0-10]% […] [0-10]%  </w:t>
        <w:br/>
        <w:t xml:space="preserve">SYNTHOMER […] [0-10]% […] [0-10]% […] [0-10]%  </w:t>
        <w:br/>
        <w:t xml:space="preserve">DUPONT […] [0-10]% […] [0-10]% […] [0-10]%  </w:t>
        <w:br/>
        <w:t xml:space="preserve">CELANESE […] [40-50]% […] [40-50]% […] [50-60]%  </w:t>
        <w:br/>
        <w:t xml:space="preserve">OTHERS […] [0-10]% […] [0-10]% […] [0-10]%  </w:t>
        <w:br/>
        <w:t>TOTAL […] 100% […] 100% […] 100%</w:t>
      </w:r>
    </w:p>
    <w:p>
      <w:r>
        <w:t>Source: Notifier</w:t>
      </w:r>
    </w:p>
    <w:p>
      <w:r>
        <w:t>(43) It is noted that CELANESE's share has been decreasing over the last three years from [50-60]% in 2006 while KURARAY's share has been increasing. CELANESE is the only operator with PVA production plants in Spain. This is why it maintains leadership in this market.</w:t>
      </w:r>
    </w:p>
    <w:p>
      <w:r>
        <w:t>(44) CELANESE estimates that captive consumption amounts to […] tons in 2008, 2007, and 2006.</w:t>
      </w:r>
    </w:p>
    <w:p>
      <w:r>
        <w:t xml:space="preserve">(45) CELANESE's market share in sales volume to the marketing market is:  </w:t>
        <w:br/>
        <w:t xml:space="preserve">PVA SALES IN SPAIN BY VOLUME (Tons)  </w:t>
        <w:br/>
        <w:t xml:space="preserve">2008 2007 2006  </w:t>
        <w:br/>
        <w:t xml:space="preserve">Total sales (including captive consumption) […] t […] t […] t  </w:t>
        <w:br/>
        <w:t xml:space="preserve">Total sales to third parties […] t […] t […] t  </w:t>
        <w:br/>
        <w:t xml:space="preserve">Sales of Celanese to third parties […] t […] t […] t  </w:t>
        <w:br/>
        <w:t>% of sales to third parties of Celanese [40-50]% [40-50]% [50-60]%</w:t>
      </w:r>
    </w:p>
    <w:p>
      <w:r>
        <w:t>PVB</w:t>
      </w:r>
    </w:p>
    <w:p>
      <w:r>
        <w:t>(46) SEKISUI estimates that its percentage of PVB sales in both Spain and Europe is [20-30]%. At the European level, the leading company in PVB film is SOLUTIA with approximately [30-40]% of sales, followed by KURARAY with approximately [20-30]%, and the remaining [20-30]% corresponds to DUPONT.</w:t>
      </w:r>
    </w:p>
    <w:p>
      <w:r>
        <w:t>(47) At the global level, it would be around [30-40]%. The leading company in this area is SOLUTIA with approximately [30-40]% of sales; DUPONT has approximately [10-20]%, KURARAY [10-20]%, and the remaining [0-10]% of the global market is shared by other operators.</w:t>
      </w:r>
    </w:p>
    <w:p>
      <w:r>
        <w:t>INVESTIGATION DIRECTORATE</w:t>
      </w:r>
    </w:p>
    <w:p>
      <w:r>
        <w:t>VII.2. Demand Structure, Distribution, and Prices</w:t>
      </w:r>
    </w:p>
    <w:p>
      <w:r>
        <w:t>(48) The PVA market is a mature market with growth rates that tend to follow the underlying growth of the global economy. The growth rates for the global PVA market were 5% – 6% before the global recession of 2008/200911.</w:t>
      </w:r>
    </w:p>
    <w:p>
      <w:r>
        <w:t>(49) The demand in these markets is primarily constituted by the paper industry in the case of PVA and by the automotive components industry in the case of PVB, highly specialized customers, some of whom belong to large international groups that generally implement a centralized purchasing policy for their global PVA and PVB needs, in order to supply all their production plants regardless of their location.</w:t>
      </w:r>
    </w:p>
    <w:p>
      <w:r>
        <w:t>(50) CELANESE's PVA is sold to customers both directly and through distributors, depending mainly on the size of the customers. For the largest users of PVA, CELANESE ships the product from the plants/warehouses directly to these customers.</w:t>
      </w:r>
    </w:p>
    <w:p>
      <w:r>
        <w:t>(51) For the supply of smaller customers, CELANESE typically uses distributors. However, distributors also serve larger customers in regions or countries that are not served by CELANESE's full-time sales staff.</w:t>
      </w:r>
    </w:p>
    <w:p>
      <w:r>
        <w:t>(52) In Spain, CELANESE's competitors mainly sell through distributors. CELANESE has […] distributors in Spain, […].</w:t>
      </w:r>
    </w:p>
    <w:p>
      <w:r>
        <w:t>(53) The price of PVA is generally negotiated between the producer and the customer on a quarterly basis. While some customers negotiate prices with each order, the notifier indicates that this practice is not common.</w:t>
      </w:r>
    </w:p>
    <w:p>
      <w:r>
        <w:t>(54) The main factors affecting the price of PVA are the prices of raw materials (mainly VAM) and energy, which tend to be closely linked to the price of crude oil (or its derivatives), and the balance between supply and demand in the market.</w:t>
      </w:r>
    </w:p>
    <w:p>
      <w:r>
        <w:t>(55) Prices between different regions are interconnected, and any price difference between regions creates opportunities that can be exploited by producers and marketers. In this regard, it is important to note that it is easy to transport PVA over long distances via maritime transport, given that it is a dry material that can be loaded into standard containers.</w:t>
      </w:r>
    </w:p>
    <w:p>
      <w:r>
        <w:t>VII.3. Barriers to Entry</w:t>
      </w:r>
    </w:p>
    <w:p>
      <w:r>
        <w:t xml:space="preserve">(56) The global nature of the operators in the PVA and PVB market determines the international character of the sourcing of the raw materials used for their manufacture, primarily acetate of  </w:t>
        <w:br/>
        <w:t>11 Considering that around 70% of the demand for PVA is found in Asian countries, the growth rates are influenced by economic growth in the largest Asian countries.</w:t>
      </w:r>
    </w:p>
    <w:p>
      <w:r>
        <w:rPr>
          <w:b/>
        </w:rPr>
        <w:t>[Pages 10–11]</w:t>
      </w:r>
    </w:p>
    <w:p>
      <w:r>
        <w:t>INVESTIGATION DIRECTORATE</w:t>
      </w:r>
    </w:p>
    <w:p>
      <w:r>
        <w:t>monomer vinyl acetate (“VAM”), which are mainly obtained from globally active chemical companies such as ICI, DOW CHEMICALS, DSM, etc.</w:t>
      </w:r>
    </w:p>
    <w:p>
      <w:r>
        <w:t>(57) However, it should be noted that some producers of PVA and PVB have integrated the production of the various raw materials used in their manufacture, as is the case with DUPONT, WACKER, and CELANESE.</w:t>
      </w:r>
    </w:p>
    <w:p>
      <w:r>
        <w:t>(58) The establishment of a PVA production plant requires significant investments and certain environmental permits; however, these costs are not more severe than in any comparable chemical industry.</w:t>
      </w:r>
    </w:p>
    <w:p>
      <w:r>
        <w:t>(59) The PVA and PVB markets constitute a sector with a significant technological component, where innovations focus on the development of new formulations or alternative applications in existing industrial processes, leading to innovative chemicals. However, this is a common characteristic with other sectors of the chemical industry, where the development of new products for new applications is one of the main instruments of competitiveness in the market.</w:t>
      </w:r>
    </w:p>
    <w:p>
      <w:r>
        <w:t>(60) CELANESE's R&amp;D expenses for PVA constituted […]% of sales in 2008. CELANESE's R&amp;D programs focus on […]. Approximately […]% of R&amp;D is dedicated to processing development programs.</w:t>
      </w:r>
    </w:p>
    <w:p>
      <w:r>
        <w:t>VIII. VALUATION OF THE OPERATION</w:t>
      </w:r>
    </w:p>
    <w:p>
      <w:r>
        <w:t>(61) The notified operation consists of the acquisition by SEKISUI CHEMICAL CO, LTD. (SEKISUI) of the assets of the polyvinyl (PVA) business of CELANESE CORPORATION (CELANESE).</w:t>
      </w:r>
    </w:p>
    <w:p>
      <w:r>
        <w:t>(62) The operation does not produce horizontal overlap of activities but does produce vertical overlap, as the acquiring group is not engaged in polyvinyl alcohol (PVA) but in its downstream market, that of polyvinyl butyral (PVB).</w:t>
      </w:r>
    </w:p>
    <w:p>
      <w:r>
        <w:t>(63) The affected markets are those of production and marketing of PVA and PVB, both of global dimension.</w:t>
      </w:r>
    </w:p>
    <w:p>
      <w:r>
        <w:t>(64) CELANESE was the third operator worldwide in PVA in 2008 ([10-20]%) after KURARAY ([10-20]%) and CHANG CHUN ([10-20]%). However, the market is very fragmented as there are many other competitors such as the Asian companies ANHUI WANWEI, SHANXI SANWEI, SICHUAN VYNLON, and others like DUPONT.</w:t>
      </w:r>
    </w:p>
    <w:p>
      <w:r>
        <w:t>(65) Regarding Spain, CELANESE is the only company with PVA production plants in Spain, thus maintaining leadership with a market share of around [40-50]% in 2008. However, the geographic scope of competition for these products is the global area.</w:t>
      </w:r>
    </w:p>
    <w:p>
      <w:r>
        <w:t>(66) Regarding the vertical relationship between the parties' activities, the notifier indicates that SEKISUI is the only producer of PVB film that is not vertically integrated with PVA. The global leader in PVB, SOLUTIA, and another relevant competitor, WACKER, have approximately [0-10]% and [0-10]% of the global PVA capacity, respectively. […]</w:t>
      </w:r>
    </w:p>
    <w:p>
      <w:r>
        <w:t>(67) […] However, the operation will not result in a market closure for the supply of PVA to these operators […]</w:t>
      </w:r>
    </w:p>
    <w:p>
      <w:r>
        <w:t>(68) KURARAY is the global leader in PVA and is […]. However, there are other applications for PVA apart from PVB film that allow for the output of PVA manufacturers' production. Additionally, SEKISUI's purchases represent only approximately [0-10%] of the total global PVA capacity. Therefore, if as a result of the operation the new entity were to source all its PVA needs internally, the loss of sales for other PVA suppliers would be minimal.</w:t>
      </w:r>
    </w:p>
    <w:p>
      <w:r>
        <w:t>(69) The notifier considers that the industry operated at [70-80]% of its capacity in 2008, and CELANESE at […]% of its capacity. Therefore, there is sufficient surplus PVA capacity in the market for sale to third parties.</w:t>
      </w:r>
    </w:p>
    <w:p>
      <w:r>
        <w:t>(70) Furthermore, transportation costs are relatively low. 30% of European consumption is imported. China, Taiwan, Japan, Singapore, and the United States have exported substantial volumes to the region.</w:t>
      </w:r>
    </w:p>
    <w:p>
      <w:r>
        <w:t>(71) Taking all of the above into account, it is not expected that the operation will pose a threat to competition in the relevant market, and therefore it is susceptible to being approved in the first phase without commitments.</w:t>
      </w:r>
    </w:p>
    <w:p>
      <w:r>
        <w:t>IX. PROPOSAL</w:t>
      </w:r>
    </w:p>
    <w:p>
      <w:r>
        <w:t>(72) In light of all the above and pursuant to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