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https://www.cnmc.es/expedientes/c015609</w:t>
      </w:r>
    </w:p>
    <w:p>
      <w:r>
        <w:t>Pages translated : 16</w:t>
      </w:r>
    </w:p>
    <w:p/>
    <w:p>
      <w:r>
        <w:rPr>
          <w:b/>
        </w:rPr>
        <w:t>[Pages 1–3]</w:t>
      </w:r>
    </w:p>
    <w:p>
      <w:r>
        <w:t>NATIONAL COMMISSION</w:t>
        <w:br/>
        <w:t>FOR COMPETITION</w:t>
        <w:br/>
        <w:t>RESOLUTION (File C-0156/09, PARQUES REUNIDOS/FAUNIA)</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July 1, 2009.</w:t>
        <w:br/>
        <w:t>Having reviewed the file processed in accordance with Law 15/2007, of July 3, on</w:t>
        <w:br/>
        <w:t>Defense of Competition, regarding the economic concentration consisting of the</w:t>
        <w:br/>
        <w:t>acquisition by PARQUES REUNIDOS S.A.U. of exclusive control over the business of</w:t>
        <w:br/>
        <w:t>FAUNIA, owned by the company Parque Biológico de Madrid S.A. (File C/0156/09), and agreeing with the report and proposal submitted by the Directorate of Investigation, the Council of the National Commission for Competition has resolved, under the application of Article 57.2.a) of the aforementioned Law, to authorize the said concentration operation in the first phase.</w:t>
        <w:br/>
        <w:t>This Resolution shall be communicated to the Directorate of Investigation of the National</w:t>
        <w:br/>
        <w:t>Commission for Competition and notified to the interested parties, informing them that it</w:t>
        <w:br/>
        <w:t>concludes the administrative process and that a contentious-administrative appeal may be</w:t>
        <w:br/>
        <w:t>filed against it before the National Court, within two months from its notification.</w:t>
      </w:r>
    </w:p>
    <w:p>
      <w:r>
        <w:t>DIRECTORATE OF INVESTIGATION</w:t>
        <w:br/>
        <w:t>REPORT AND PROPOSAL FOR RESOLUTION</w:t>
        <w:br/>
        <w:t>FILE C/0156/09 PARQUES REUNIDOS/FAUNIA</w:t>
        <w:br/>
        <w:t>I. BACKGROUND</w:t>
        <w:br/>
        <w:t>(1) On June 4, 2009, notification of the acquisition by PARQUES REUNIDOS</w:t>
        <w:br/>
        <w:t>S.A.U. of exclusive control over the business of FAUNIA, owned by the</w:t>
        <w:br/>
        <w:t>company Parque Biológico de Madrid, S.A., was received by this Directorate of</w:t>
        <w:br/>
        <w:t>Investigation.</w:t>
        <w:br/>
        <w:t>(2) This notification was made by PARQUES REUNIDOS, as established in Article 9 of</w:t>
        <w:br/>
        <w:t>Law 15/2007, of July 3, on Defense of Competition, for exceeding the threshold</w:t>
        <w:br/>
        <w:t>established in Article 8.1 a). This operation is subject to the provisions of Royal</w:t>
        <w:br/>
        <w:t>Decree 261/2008, of February 22, which approves the Regulation on Defense of</w:t>
        <w:br/>
        <w:t>Competition.</w:t>
        <w:br/>
        <w:t>(3) Article 57.2.c) of Law 15/2007 establishes that the Council of the National</w:t>
        <w:br/>
        <w:t>Commission for Competition shall issue a resolution in the first phase in which it may</w:t>
        <w:br/>
        <w:t>decide to initiate the second phase of the procedure when it considers that the</w:t>
        <w:br/>
        <w:t>concentration may hinder the maintenance of effective competition in all or part of the</w:t>
        <w:br/>
        <w:t>national market.</w:t>
        <w:br/>
        <w:t>(4) Furthermore, Article 38.2 of Law 15/2007 adds: "The passage of the maximum</w:t>
        <w:br/>
        <w:t>period established in Article 36.2.a) of this Law for the resolution in the first phase of</w:t>
        <w:br/>
        <w:t>control of concentrations will determine the acceptance of the corresponding request by</w:t>
        <w:br/>
        <w:t>administrative silence, except in the cases provided for in Articles 9.5, 55.5, and</w:t>
        <w:br/>
        <w:t>57.2.d) of this Law."</w:t>
        <w:br/>
        <w:t>(5) According to the above, the deadline to decide to initiate the second phase of the</w:t>
        <w:br/>
        <w:t>procedure is July 4, 2009, inclusive. After this date, the notified operation will be</w:t>
        <w:br/>
        <w:t>considered tacitly authorized.</w:t>
        <w:br/>
        <w:t>II. NATURE OF THE OPERATION</w:t>
        <w:br/>
        <w:t>(6) The concentration operation consists of the acquisition by PARQUES REUNIDOS</w:t>
        <w:br/>
        <w:t>S.A.U. of exclusive control over the business of FAUNIA, owned by the company</w:t>
        <w:br/>
        <w:t>Parque Biológico de Madrid, S.A.</w:t>
        <w:br/>
        <w:t>(7) To this end, the parties signed on June 4, 2009, a "Mixed Lease Agreement for the</w:t>
        <w:br/>
        <w:t>Industry of the Facilities and Activities of the Faunia Park and the Transfer of Certain</w:t>
        <w:br/>
        <w:t>Assets," with a duration [greater than eight]1 years, consisting of:</w:t>
        <w:br/>
        <w:t>a) The lease by Parque Biológico de Madrid, S.A. to Parque Reunidos S.A.U. of the</w:t>
        <w:br/>
        <w:t>"use or exploitation of the fixed asset linked to the operation of the Faunia park,</w:t>
        <w:br/>
        <w:t>which includes: […]. This lease will be linked to the exploitation of the land and</w:t>
        <w:br/>
        <w:t>premises of the Business Objective as a zoological park.</w:t>
        <w:br/>
        <w:t>b) The transfer in favor of Parques Reunidos S.A.U. of certain assets linked to the</w:t>
        <w:br/>
        <w:t>operation of the leisure-nature park FAUNIA, owned by the company Parque</w:t>
        <w:br/>
        <w:t>Biológico de Madrid, S.A2. […].</w:t>
        <w:br/>
        <w:t>(8) By virtue of the signed lease agreement, the lessor will receive an annual rent […]. In</w:t>
        <w:br/>
        <w:t>order to ensure the necessary information to enforce the terms of the transaction, there</w:t>
        <w:br/>
        <w:t>will be a Control Commission composed of representatives from both parties, which will</w:t>
        <w:br/>
        <w:t>be limited to receiving information on the application of quality controls in the provision</w:t>
        <w:br/>
        <w:t>of services and other aspects related to the management, development, and economic</w:t>
        <w:br/>
        <w:t>results of the business.</w:t>
        <w:br/>
        <w:t>(9) Section 18 of the consolidated Communication on jurisdictional issues regarding</w:t>
        <w:br/>
        <w:t>economic concentrations of the European Commission states that a company may acquire</w:t>
        <w:br/>
        <w:t>control over another by virtue of contracts that confer a degree of decision and</w:t>
        <w:br/>
        <w:t>enduring and stable control over the management and resources of the company similar</w:t>
        <w:br/>
        <w:t>to the acquisition of shares, citing as an example the conclusion of industrial lease</w:t>
        <w:br/>
        <w:t>contracts or long-term transfer of productive assets that result in a modification of the</w:t>
        <w:br/>
        <w:t>market structure. Although this Communication does not establish a specific period to</w:t>
        <w:br/>
        <w:t>consider that the acquisition of control through an industrial lease contract is "stable and</w:t>
        <w:br/>
        <w:t>durable," community precedents have recognized such a character for contracts lasting</w:t>
        <w:br/>
        <w:t>more than eight years3.</w:t>
        <w:br/>
        <w:t>(10) Consequently, taking into account the transfer of the assets specified in the</w:t>
        <w:br/>
        <w:t>mentioned contract and the nature and duration of the lease of the assets linked to the</w:t>
        <w:br/>
        <w:t>operation of the business subject to the transaction, it is considered that Parques</w:t>
        <w:br/>
        <w:t>Reunidos will acquire exclusive control over the business of FAUNIA in the sense of</w:t>
        <w:br/>
        <w:t>Article 7.1 b) of the LDC.</w:t>
        <w:br/>
        <w:t>(11) The execution of the operation is conditioned upon its authorization by the</w:t>
        <w:br/>
        <w:t>competition authorities of Spain.</w:t>
        <w:br/>
        <w:t>III. APPLICABILITY OF LAW 15/2007 ON DEFENSE OF COMPETITION</w:t>
        <w:br/>
        <w:t>(12) According to the notifying party, the operation does not fall within the scope of</w:t>
        <w:br/>
        <w:t>Regulation (EC) No. 139/2004 of the Council, of January 20, on the control of</w:t>
        <w:br/>
        <w:t>concentrations between companies.</w:t>
        <w:br/>
        <w:t>(13) However, the notified operation meets the requirements established by Law 15/2007</w:t>
        <w:br/>
        <w:t>for its notification, as it exceeds the threshold established in Article 8.1 a) thereof.</w:t>
        <w:br/>
        <w:t xml:space="preserve">2 According to clause [..] of the Contract, these assets are […]. </w:t>
        <w:br/>
        <w:t>3 See the Decisions of the European Commission in cases COMP/M. 2632 - Deutsche Bahn/ECT</w:t>
        <w:br/>
        <w:t>International/United Depots/JV, of February 11, 2002 (the management contract had a duration of 8 years); and</w:t>
        <w:br/>
        <w:t>COMP/M.3858 - Lehman Brothers/Starwood/Le Meridien, of July 20, 2005 (the management contracts had a</w:t>
        <w:br/>
        <w:t>duration of 10-15 years).</w:t>
      </w:r>
    </w:p>
    <w:p>
      <w:r>
        <w:rPr>
          <w:b/>
        </w:rPr>
        <w:t>[Pages 4–6]</w:t>
      </w:r>
    </w:p>
    <w:p>
      <w:r>
        <w:t xml:space="preserve">DIRECTORATE OF INVESTIGATION  </w:t>
        <w:br/>
        <w:t xml:space="preserve">IV. ACCESSORY RESTRICTIONS  </w:t>
        <w:br/>
        <w:t xml:space="preserve">(14) Clause 6.5 of the contract signed between the parties provides for a confidentiality agreement whereby “the parties undertake to maintain the confidentiality of any information they have as of the date regarding the Business during the term of the contract and, once it has ended, for a period of [no more than three] years.”  </w:t>
        <w:br/>
        <w:t xml:space="preserve">(15) Section 3 of Article 10 of Law 15/2007 establishes that “certain accessory restrictions on competition may be understood to be included, directly linked to the operation and necessary for its execution.”  </w:t>
        <w:br/>
        <w:t xml:space="preserve">(16) Since during the term of the contract CAJA MADRID, controlling shareholder of PARQUE BIOLOGICO, will have access to business secrets related to the management of FAUNIA through the aforementioned Control Commission and that, upon termination of the contract, the management of the business will revert to Parque Biológico de Madrid, S.A., in this case, it is considered that the content and duration of said confidentiality clause are necessary to protect the value of the business subject to the transaction and therefore, are acceptable as an integral part of the notified operation.  </w:t>
        <w:br/>
        <w:t xml:space="preserve">V. PARTICIPATING COMPANIES  </w:t>
        <w:br/>
        <w:t xml:space="preserve">V.1. PARQUES REUNIDOS S.A.U. (“PARQUES REUNIDOS”)  </w:t>
        <w:br/>
        <w:t xml:space="preserve">(17) Parques Reunidos constitutes a group of companies dedicated to the management of different types of leisure and entertainment centers, which encompass a wide variety of modalities, including: amusement parks, theme parks with attractions and shows, zoos and nature parks, including aquariums, water parks, and other leisure facilities.  </w:t>
        <w:br/>
        <w:t xml:space="preserve">(18) In mid-2007, Parques Reunidos was acquired by funds linked to the CANDOVER group, a venture capital fund.  </w:t>
        <w:br/>
        <w:t xml:space="preserve">(19) The acquirer currently operates 67 leisure centers: 21 water parks (8 of them in Spain, of which 2 are located in the Community of Madrid), 10 amusement parks - including 2 theme parks - (8 of them in Spain), 12 zoos, aquariums, and nature parks (10 of them in Spain), 2 cable cars (in Madrid and Seville), and 22 family entertainment centers (in the United States).  </w:t>
        <w:br/>
        <w:t xml:space="preserve">(20) The companies controlled by PARQUES REUNIDOS active in Spain in the leisure sector are as follows: Zoos Ibéricos, S.A. which operates the Zoo Aquarium of Casa de Campo in Madrid; Leisure Parks, S.A., which operates the animal park (dolphinarium) Selwo Marina in Benalmádena (Málaga); Parque de la Naturaleza Selwo, S.L., which operates the Selwo Aventura animal park in Estepona (Málaga); Parques Reunidos Valencia, S.A., which operates L’Oceanogràfic in Valencia; Madrid Theme Park Management, S.L.U. operates Warner Park in Madrid (controlled through long-term industrial lease agreements); Parques Reunidos, S.A.U., which operates the Madrid Amusement Park; Leisure Parks, S.A., which operates the water parks (under the brand “Aquopolis”) in Vila-Seca, Cullera, Torrevieja, Seville, and Villanueva de la Cañada;  </w:t>
        <w:br/>
        <w:t>3</w:t>
      </w:r>
    </w:p>
    <w:p>
      <w:r>
        <w:t xml:space="preserve">DIRECTORATE OF INVESTIGATION  </w:t>
        <w:br/>
        <w:t xml:space="preserve">Parque de Atracciones San Fernando, S.L.U., which operates the water park (under the brand “Aquopolis”) in San Fernando de Henares (Madrid); Aquópolis Cartaya, S.L., which operates the water park (under the brand “Aquopolis”) in Cartaya (Huelva); Leisure Parks, S.A. which operates a cable car in Madrid and another in Benalmádena (Málaga).  </w:t>
        <w:br/>
        <w:t xml:space="preserve">(21) The turnover in the last financial year according to Article 5 of the Competition Defense Regulation, approved by Royal Decree 261/2008, of February 22, is, according to the notifier, as follows:  </w:t>
        <w:br/>
        <w:t xml:space="preserve">TURNOVER CANDOVER (millions Euros) IN 2008  </w:t>
        <w:br/>
        <w:t xml:space="preserve">GLOBAL EU SPAIN  </w:t>
        <w:br/>
        <w:t xml:space="preserve">[&gt;5000] [&gt;250] [&gt;60]  </w:t>
        <w:br/>
        <w:t xml:space="preserve">Source: Notification  </w:t>
        <w:br/>
        <w:t xml:space="preserve">V.2. Acquired Business: FAUNIA  </w:t>
        <w:br/>
        <w:t xml:space="preserve">(22) FAUNIA is defined as a biological park, that is, a combination of botanical garden and zoo, which extends over 140,000 square meters in Valdebernardo (Madrid) and offers its visitors the recreation of different ecosystems (jungle, poles, African forest, etc.), mimicking the temperature and humidity conditions of each of them.  </w:t>
        <w:br/>
        <w:t xml:space="preserve">(23) Currently, FAUNIA is operated by the company PARQUE BIOLOGICO DE MADRID, S.A., holder of the necessary assets for the development of the activity, as well as the concession for the use of the land of the Urban Consortium of Valdebernardo where FAUNIA is located. According to the information provided, this concession is linked to the use of the land for leisure alternatives and, specifically, to the development of an environmental activity related to living nature in which natural phenomena integrated into the fauna and flora are observed.  </w:t>
        <w:br/>
        <w:t xml:space="preserve">(24) Caja de Ahorros y Monte de Piedad de Madrid, through the Business Promotion and Participation Society Caja Madrid, S.A, controls […]% of the shares of Parque Biológico de Madrid, S.A.  </w:t>
        <w:br/>
        <w:t xml:space="preserve">(25) The turnover of FAUNIA in the last financial year, according to Art. 5 of R.D. 261/2008 is, according to the notifier, as follows:  </w:t>
        <w:br/>
        <w:t xml:space="preserve">TURNOVER OF FAUNIA (Millions Euros) IN 2008  </w:t>
        <w:br/>
        <w:t xml:space="preserve">GLOBAL EU SPAIN  </w:t>
        <w:br/>
        <w:t xml:space="preserve">[&lt;60] [&lt;60] [&gt;60]  </w:t>
        <w:br/>
        <w:t xml:space="preserve">Source: Notification  </w:t>
        <w:br/>
        <w:t xml:space="preserve">VI. MARKETS AFFECTED BY THE OPERATION  </w:t>
        <w:br/>
        <w:t xml:space="preserve">VI.1. Product Market  </w:t>
        <w:br/>
        <w:t xml:space="preserve">(26) The economic sector in which the operation is framed is that of services related to leisure.  </w:t>
        <w:br/>
        <w:t>4</w:t>
      </w:r>
    </w:p>
    <w:p>
      <w:r>
        <w:t xml:space="preserve">DIRECTORATE OF INVESTIGATION  </w:t>
        <w:br/>
        <w:t xml:space="preserve">(27) In the context of analyzing the national operation notified in October 2003, the defunct SDC distinguished four main product markets based on the different lines then developed by Parques Reunidos: (i) amusement parks; (ii) zoos and nature parks; (iii) water parks; and (iv) cable cars, without requiring an exclusive and definitive definition of the relevant markets in that case.  </w:t>
        <w:br/>
        <w:t xml:space="preserve">(28) According to the most recent community precedent, within the broad market of different types of leisure centers and services (which would range from cinemas, theaters, and museums to zoos and amusement parks), two possible markets could be differentiated: (i) a market for tourist attractions (including museums, public gardens, or places of historical-artistic interest) and (ii) a market for leisure parks characterized by offering outdoor leisure services, which would encompass amusement parks, theme parks, and zoos. However, in that case, the Commission did not close the definition of possible markets.  </w:t>
        <w:br/>
        <w:t xml:space="preserve">(29) In the present case, the notifier proposes as relevant a market of “leisure centers” which would include all leisure centers and establishments for recreational activities, which, in addition to amusement parks, theme parks, and zoos, would include other forms of alternative leisure such as adventure parks, farm schools, miniature parks, mini-golf, and other outdoor recreational venues with mixed offerings, as well as indoor leisure centers aimed at a child and family audience, such as bowling alleys, playrooms, recreational games, educational-entertainment centers, and others (including, among others, Micrópolix, Chikiparks, Camelot, Indiana Bill, Multiaventura, Vid, Xanadú, CosmoCaixa, Planetarium, or Hemisférico).  </w:t>
        <w:br/>
        <w:t xml:space="preserve">(30) This Directorate of Investigation considers that, although the sector of services related to leisure has diversified considerably in recent years, encompassing a wide variety of modalities and types of business that may have a significant degree of substitutability, in other cases, the existing differences in both supply and demand advise a greater delimitation of this type of services.  </w:t>
        <w:br/>
        <w:t xml:space="preserve">(31) In this sense and in line with the aforementioned precedents, it is estimated that the relevant market definition proposed by the notifier is broader than what can reasonably be accepted, as it includes leisure centers and services that, while they may exert some competitive pressure on each other, cannot be considered to compete directly.  </w:t>
        <w:br/>
        <w:t xml:space="preserve">(32) Outdoor leisure parks (mainly amusement parks, theme parks, and zoos or nature parks) are characterized, in addition to offering outdoor services and activities in contact with nature and the  </w:t>
        <w:br/>
        <w:t xml:space="preserve">4 File N-03056 MANAGEMENT OF LEISURE PARKS (ADVENT)/PARQUES REUNIDOS.  </w:t>
        <w:br/>
        <w:t xml:space="preserve">5 See the Commission's resolution in case M.4615 MERLIN / TUSSAUDS, of 26.04.2007.  </w:t>
        <w:br/>
        <w:t xml:space="preserve">6 The notifier has excluded water parks from this group of centers, considering that they constitute a type of offering with very different seasonal characteristics and qualities.  </w:t>
        <w:br/>
        <w:t>5</w:t>
      </w:r>
    </w:p>
    <w:p>
      <w:r>
        <w:rPr>
          <w:b/>
        </w:rPr>
        <w:t>[Pages 7–9]</w:t>
      </w:r>
    </w:p>
    <w:p>
      <w:r>
        <w:t xml:space="preserve">DIRECTORATE OF INVESTIGATION  </w:t>
        <w:br/>
        <w:t xml:space="preserve">environment, due to having a considerable area of land outside the urban core and attracting a clientele that typically comes to spend the entire day. In contrast, the vast majority of alternative leisure centers located in enclosed facilities require less space, are situated in urban centers, and are usually frequented for shorter periods of time.  </w:t>
        <w:br/>
        <w:t xml:space="preserve">(33) Consequently, and taking into account the difficulties in delineating these markets given their dynamism, a market that could be termed “amusement/theme parks, zoos, and nature parks” will be considered relevant for the analysis of the operation, which includes the following characteristics: leisure centers of a certain size; with facilities located in outdoor spaces; aimed at a predominantly family audience; requiring some travel (i.e., generally not located in the urban core itself); for which a full day is typically spent during the visit. Within this market, farm schools could be included, which, according to the notifier's arguments, are leisure centers comparable to nature parks.  </w:t>
        <w:br/>
        <w:t xml:space="preserve">(34) Following the criteria of the cited precedents, within this definition of product market, a distinction could be made for the so-called “destination parks,” which are those amusement or theme parks with special characteristics: their visits usually require extraordinary travel, which often entails a stay longer than one day; visitors show a greater propensity to spend, and their offerings typically include a larger number of food, hospitality, and merchandising services, also offering packages that include accommodation.  </w:t>
        <w:br/>
        <w:t xml:space="preserve">(35) On the other hand, the notifier proposes as a narrower segment the nature-leisure parks, which would include zoos, botanical gardens, and nature-themed parks whose main element is the natural environment and/or the recreation of zoological habitats and botanical gardens (among others, Safari Aldea del Fresno in Madrid, Terra Natura in Benidorm, Cabárceno in Cantabria, Selwo Aventura in Estepona, Bioparc in Valencia, and FAUNIA itself).  </w:t>
        <w:br/>
        <w:t xml:space="preserve">(36) Taking all of the above into account, the impact of the concentration will be analyzed in the market of (i) “amusement/theme parks, zoos, and nature parks” and in the (ii) segment of “nature-leisure parks.”  </w:t>
        <w:br/>
        <w:t xml:space="preserve">VI. 2. Geographic market  </w:t>
        <w:br/>
        <w:t xml:space="preserve">(37) According to the cited precedents, amusement/theme parks, zoos, and nature parks have a regional scope. Unlike “destination parks,” which attract clientele from the national and, in many cases, transnational scope, the remaining amusement parks, as well as zoos and nature parks, are frequented by the population from the regional area.  </w:t>
        <w:br/>
        <w:t xml:space="preserve">(38) The notifier has proposed, in line with the cited community precedent, a delineation area for the geographic market defined by an isochrone of two hours by car from Madrid, which would cover a radius of 180 kilometers.  </w:t>
        <w:br/>
        <w:t xml:space="preserve">(39) Within the delineated area of Madrid, PARQUES REUNIDOS has the Madrid Amusement Park and the Zoo-Aquarium of Casa de Campo. Additionally, PARQUES REUNIDOS owns the Warner Amusement Park, which, due to its characteristics, can be considered a “destination park.” Although this park competes nationally with other “destination parks” and its offering is broader than that of regionally demanded parks, it could be understood that a portion of its customers come from the considered area of Madrid, whose population would view Warner Park as an alternative to the other centers in that area, which is why this park has been included in an alternative analysis of the affected market structure.  </w:t>
        <w:br/>
        <w:t xml:space="preserve">VII. MARKET ANALYSIS  </w:t>
        <w:br/>
        <w:t xml:space="preserve">VII.1. Supply structure  </w:t>
        <w:br/>
        <w:t xml:space="preserve">(40) The supply of leisure parks in general has experienced notable growth in Spain in recent years, with a higher rate in the segment of zoos and nature parks (+10% in 2007). This trend has been maintained in the last fiscal year (+3.8%) against a certain generalized slowdown, so it can be considered that the supply of this type of nature-leisure centers acts as a driving force in the sector. In the area of Madrid, the supply, aimed primarily at children, also shows significant growth.  </w:t>
        <w:br/>
        <w:t xml:space="preserve">(41) The market shares of amusement/theme parks, zoos, and nature parks provided by the notifier are as follows:  </w:t>
        <w:br/>
        <w:t xml:space="preserve">In this regard, it should be noted that the Commission, in the cited case M.4615 MERLIN / TUSSAUDS, while considering that the amusement parks of the participating companies competed in a regional area, alternatively analyzed the impact of the operation including the “destination” park Disneyland Paris, in the event that it was considered included within the geographic area established in that case as relevant.  </w:t>
        <w:br/>
        <w:t xml:space="preserve">AMUSEMENT/THEME PARKS, ZOOS, AND NATURE PARKS  </w:t>
        <w:br/>
        <w:t xml:space="preserve">IN THE AREA OF INFLUENCE OF MADRID (shares in % by number of visitors)  </w:t>
        <w:br/>
        <w:t xml:space="preserve">Operator 2008 (%) 2007(%) 2006 (%)  </w:t>
        <w:br/>
        <w:t xml:space="preserve">PARQUES REUNIDOS(1) [70-80] [60-70] [60-70]  </w:t>
        <w:br/>
        <w:t xml:space="preserve">FAUNIA [10-20] [10-20] [10-20]  </w:t>
        <w:br/>
        <w:t xml:space="preserve">Joint share (2) [80-90] [80-90] [80-90]  </w:t>
        <w:br/>
        <w:t xml:space="preserve">Safari Aldea del Fresno [0-10] [0-10] [0-10]  </w:t>
        <w:br/>
        <w:t xml:space="preserve">Municipal Zoo of Guadalajara [0-10] [0-10] [0-10]  </w:t>
        <w:br/>
        <w:t xml:space="preserve">Nature-Adventure Parks (3) [0-10] [0-10] [0-10]  </w:t>
        <w:br/>
        <w:t xml:space="preserve">Farm schools [0-10] [0-10] [0-10]  </w:t>
        <w:br/>
        <w:t xml:space="preserve">TOTAL(4) 100 100 100  </w:t>
        <w:br/>
        <w:t xml:space="preserve">(1) Includes the Madrid Amusement Park and the Zoo-Aquarium of Casa de Campo; Warner Park is excluded.  </w:t>
        <w:br/>
        <w:t xml:space="preserve">(2) If Warner Park is included in the relevant market, the joint share would be: [80-90]% in 2008 ([70-80]% of P. REUNIDOS + [0-10]% of FAUNIA); [80-90]% in 2007 ([70-80]% of P. Reunidos + [10-20]% of FAUNIA) and [80-90]% in 2006 ([70-80]% of P. REUNIDOS + [10-20]% of FAUNIA).  </w:t>
        <w:br/>
        <w:t xml:space="preserve">(3) Includes, among others, the Amazonia centers in Madrid and the De Pino a Pino centers in Madrid and Segovia.  </w:t>
        <w:br/>
        <w:t xml:space="preserve">(4) According to the notifier, El Jardín de los Pájaros, a park specialized in birds, has not been included.  </w:t>
        <w:br/>
        <w:t xml:space="preserve">Source: Estimates from the notifier  </w:t>
        <w:br/>
        <w:t xml:space="preserve">NATURE-LEISURE PARK SEGMENT IN THE AREA OF INFLUENCE OF MADRID  </w:t>
        <w:br/>
        <w:t xml:space="preserve">(shares in % by number of visitors)  </w:t>
        <w:br/>
        <w:t xml:space="preserve">Operator 2008 (%) 2007(%) 2006 (%)  </w:t>
        <w:br/>
        <w:t xml:space="preserve">PARQUES REUNIDOS(1) [50-60] [40-50] [40-50]  </w:t>
        <w:br/>
        <w:t xml:space="preserve">FAUNIA [20-30] [20-30] [20-30]  </w:t>
        <w:br/>
        <w:t xml:space="preserve">Joint share [70-80] [60-70] [60-70]  </w:t>
        <w:br/>
        <w:t xml:space="preserve">Safari Aldea del Fresno [0-10] [0-10] [0-10]  </w:t>
        <w:br/>
        <w:t xml:space="preserve">Municipal Zoo of Guadalajara [0-10] [0-10] [0-10]  </w:t>
        <w:br/>
        <w:t xml:space="preserve">Nature-Adventure Parks (2) [0-10] [0-10] [0-10]  </w:t>
        <w:br/>
        <w:t xml:space="preserve">Farm schools [10-20] [10-20] [10-20]  </w:t>
        <w:br/>
        <w:t xml:space="preserve">TOTAL(3) 100 100 100  </w:t>
        <w:br/>
        <w:t xml:space="preserve">(1) Includes the Zoo-Aquarium of Casa de Campo  </w:t>
        <w:br/>
        <w:t xml:space="preserve">(2) Includes, among others, the Amazonia centers in Madrid and the De Pino a Pino centers in Madrid and Segovia.  </w:t>
        <w:br/>
        <w:t xml:space="preserve">(3) According to the notifier, El Jardín de los Pájaros, a park specialized in birds, has not been included.  </w:t>
        <w:br/>
        <w:t xml:space="preserve">Source: Estimates from the notifier  </w:t>
        <w:br/>
        <w:t xml:space="preserve">(42) According to the tables presented, the acquirer is the leading company in both the activities of amusement parks, zoos, and nature parks, as well as in the nature park segment in the area of Madrid, with respective shares of [70-80]% and [50-60]% by number of visitors in the last fiscal year. FAUNIA ranks second in both scenarios, with shares of [10-20]% and [20-30]%. The joint share of the parties reaches [80-90]% in the broader market and [70-80]% in the nature segment.  </w:t>
        <w:br/>
        <w:t>(43) It is relevant to note the loss of market share of the acquired business, around [0-10]% since 2006 […]. According to the notifier, the integration of FAUNIA into a consolidated group in the sector would allow the acquired business to benefit from economies of scale, making it possible to recover the business.</w:t>
      </w:r>
    </w:p>
    <w:p>
      <w:r>
        <w:rPr>
          <w:b/>
        </w:rPr>
        <w:t>[Pages 10–12]</w:t>
      </w:r>
    </w:p>
    <w:p>
      <w:r>
        <w:t xml:space="preserve">DIRECTORATE OF INVESTIGATION  </w:t>
        <w:br/>
        <w:t xml:space="preserve">(44) The main competitors of the parties in the area of influence of Madrid are:  </w:t>
        <w:br/>
        <w:t xml:space="preserve">• Safari Madrid. The third operator in the market with a share of [0-10]% in the broader market considered and [0-10]% in the nature segment. It is a park that opened 20 years ago in Aldea de Fresno that offers the possibility of seeing wild animals in freedom, from a vehicle or from a pneumatic train. In recent years, it has experienced significant growth due to the diversification of its offer (combining its main activity as a nature park with go-kart tracks and swimming pools) and the improvement of its facilities. It also offers a reptile house, an insectarium, and a crocodile grotto, and has various workshops for environmental education plans and nature classrooms.  </w:t>
        <w:br/>
        <w:t xml:space="preserve">• Municipal Zoo of Guadalajara. This park has improved its offer since 2004, by accommodating most of the species from the former Zoo-Parque Grande de Torrejón, capturing a good part of the demand from that park. It currently houses more than one hundred different species, mainly European.  </w:t>
        <w:br/>
        <w:t xml:space="preserve">• Amazonia. Recently entered the market, it is managed by the company DIVERNATUR, S.L., which operates in the Community of Madrid with two parks: in Cercedilla, opened in 2004, and in Pelayos de la Presa, opened in April 2009. It has a third park in Seville opened at the end of 2008. This operator has developed a new mixed format of nature and adventure theme park in pine forests, where numerous activities can be carried out (essentially zip line courses and natural obstacle races) adapted to the ages of the visitors, including children from 6 years old.  </w:t>
        <w:br/>
        <w:t xml:space="preserve">• From Pine to Pine. This company currently operates three adventure parks in forests, two in the area of influence of the Community of Madrid (Madrid and Segovia) and another in Burgos. Each park has several circuits, with different levels of difficulty and including giant zip lines, games, swinging bridges, nets, vines, etc. Its park in Navafría (Segovia) is the largest adventure park in trees in Spain. The circuits are specially adapted to the ages of the visitors, including children from 6 years old.  </w:t>
        <w:br/>
        <w:t xml:space="preserve">• The Bird Garden. It is a park located in San Agustín de Guadalix (Madrid) specialized in birds, which has experienced some growth in recent years.  </w:t>
        <w:br/>
        <w:t xml:space="preserve">• Indiana Recreational Natural Park. It is an outdoor leisure park, managed by the Public Limited Company of the same name, located in San Martín de Valdeiglesias (Madrid). It combines a wide variety of outdoor activities: tree climbing, archery, canoeing, bouldering (sport climbing), and adventure tower. The attractions are adapted to visitors of different ages and also include specific activities for children.  </w:t>
        <w:br/>
        <w:t xml:space="preserve">• Farm Schools. This type of center covers [10-20]% of the visitors in the area of influence of Madrid in the nature parks segment ([0-10]% in the broad market of amusement/theme parks, zoos, and nature). These establishments combine rural tourism activities and farm schools, aimed at a heterogeneous and family audience, and include various leisure activities in nature. There are several centers of this type in the Madrid area (among others: La Grajera-Hipica, a rural tourism center that offers leisure activities designed for the entertainment of both family audiences and visitors of different ages, as well as the farm schools El Acebo, El Palomar, El Esgaravita, Bonanza, El Cruceno, and El Alamo).  </w:t>
        <w:br/>
        <w:t xml:space="preserve">(45) Additionally, it is important to consider the offer of other leisure formats that indirectly compete with outdoor leisure parks. These are newly emerged centers dedicated to recreational-educational activities, exhibitions, and others related or not to nature, which can be a valid alternative to amusement parks, zoos, and nature parks. In particular, the following stand out in the Madrid area:  </w:t>
        <w:br/>
        <w:t xml:space="preserve">• MICROPOLIX, where the life of a city is recreated over an area of 9,000 m2, structured into neighborhoods and with buildings of very diverse styles for children to interact and take on the role of different professions, which has reached a very significant number of visitors since its opening in 2008. Accompanying adults can participate with the children or observe them from an area where the entire city can be seen. Among its shareholders and promoters are large companies such as Coca-Cola or El Corte Inglés.  </w:t>
        <w:br/>
        <w:t xml:space="preserve">• XANADU. In this center, winter sports are practiced, and the Argentine chain of family entertainment centers NERVERLAND PARK has recently been established in Spain (offering activities for children aged 1 to 10 years in themed areas, such as educational transport games, visual-motor coordination games, video games, or simulators).  </w:t>
        <w:br/>
        <w:t xml:space="preserve">• COSMOCAIXA. A recreational-educational center of a scientific nature run by the La Caixa Foundation. It is an interactive museum, with permanent and temporary exhibitions, workshops, etc., where children can learn, investigate, and enjoy various aspects of nature and the planet.  </w:t>
        <w:br/>
        <w:t xml:space="preserve">VII.2. Demand Structure, Distribution, and Prices  </w:t>
        <w:br/>
        <w:t xml:space="preserve">(46) The demand in these markets has experienced significant growth in recent years, especially in the nature parks segment.  </w:t>
        <w:br/>
        <w:t xml:space="preserve">(47) The preferences of the demand for this type of activity are mainly determined by age groups and purchasing power. The notifier indicates that the businesses of FAUNIA and PARQUES REUNIDOS are not the closest leisure alternatives to each other, as each targets different age groups […]. According to the information provided, the prices of FAUNIA are up to 35% higher than the prices of the Zoo Aquarium of Casa de Campo, and its customers are mainly families with young children […]. In contrast, the age group of the demand for the Zoo Aquarium of Casa de Campo is broader, also including families with older children and adults without children […].  </w:t>
        <w:br/>
        <w:t xml:space="preserve">(48) The rates of the parks operated by PARQUES REUNIDOS under concession, such as the Zoo Aquarium of Casa de Campo and the Madrid Amusement Park (which account for around […]% of the revenues of Parques Reunidos in the area of influence of Madrid, including Warner Park), are subject to administrative approval and maximum limits on annual increases (usually the CPI).  </w:t>
        <w:br/>
        <w:t xml:space="preserve">(49) Specifically, the average entrance prices to the parks in the Madrid area in the segment of zoos and nature parks are, according to the notifier, around 16 euros per adult and 13 euros per child (including adventure parks and farm schools, which range from 12-20 euros); the prices of FAUNIA are higher: 24.7 euros per adult and 19.1 euros per child.  </w:t>
        <w:br/>
        <w:t xml:space="preserve">(50) The distribution in the leisure center market in general, and in the segment of zoos and nature parks in particular, focuses on ticket sales at the box office directly to consumers, which, according to the information from the notifier, accounted for around 68% of the tickets sold in 2007. This percentage would rise to 90% in the segment of zoos and nature parks. However, ticket sales through other channels (travel agencies, ATMs, hotels, large surfaces, the Internet, etc.) are experiencing gradual growth […].  </w:t>
        <w:br/>
        <w:t xml:space="preserve">VII.3. Barriers to Entry – Potential Competition  </w:t>
        <w:br/>
        <w:t xml:space="preserve">(51) Neither in Spain nor in the area of influence of the Community of Madrid are there any special limitations or barriers to the entry of new companies in the leisure center sector in general. There are also no specific barriers for the segment of zoos, botanical gardens, and nature parks, where the limitations are no different from those that can be observed in any other market subject to prior administrative authorization.  </w:t>
        <w:br/>
        <w:t xml:space="preserve">(52) In the case of zoos, the authorization for their operation is regulated by Law 31/2003, of October 27, on the conservation of wildlife in zoos, which, as basic legislation, aims to ensure the protection of the wildlife present in these parks and its contribution to the conservation of biodiversity, establishing a regime of authorization and inspections, as well as the requirements to obtain the aforementioned authorization.  </w:t>
        <w:br/>
        <w:t>(53) The opening to the public, substantial modification, and expansion of zoological nuclei are subject to prior administrative authorization from the competent authority of the autonomous community where each of them is located. This</w:t>
      </w:r>
    </w:p>
    <w:p>
      <w:r>
        <w:rPr>
          <w:b/>
        </w:rPr>
        <w:t>[Pages 13–15]</w:t>
      </w:r>
    </w:p>
    <w:p>
      <w:r>
        <w:t xml:space="preserve">DIRECTORATE OF INVESTIGATION  </w:t>
        <w:br/>
        <w:t xml:space="preserve">this authorization is independent of any other that may be required of zoos under other legal provisions that are applicable, such as, for example, in the case of the Autonomous Community of Madrid, the licensing and authorization regime established in Law 17/1997, of July 4, on public shows and recreational activities and Decree 184/1998, of October 22, which approves the Catalog of Public Shows, Recreational Activities, Establishments, Venues, and Facilities, as they regulate the licenses and authorizations of establishments considered zoos (both permanent and in natural environments and assimilable). In general, obtaining these authorizations is not costly or burdensome for new entrants.  </w:t>
        <w:br/>
        <w:t xml:space="preserve">(54) Although many amusement parks and zoos operate under an administrative concession regime, this does not imply an exclusive assignment in relation to a specific geographical area, as the administration may grant other concessions to operate leisure parks on other lands. The fee corresponding to the granting administration is usually not significant, without prejudice to the conservation and safety obligations to be covered by the concessionaire.  </w:t>
        <w:br/>
        <w:t xml:space="preserve">(55) It cannot be said that there is saturation in the market that could make the opening of a new center commercially unviable. On the contrary, growth prospects in the sector are favored by the scarcity of such centers in certain areas. Thus, within the area of influence of Madrid considered relevant in this operation (which encompasses a population of approximately 8.34 million inhabitants), there are areas where the presence of such centers is scarcer. This is the case of the territory corresponding to Castilla-La Mancha, where there is only one traditional nature park (Municipal Zoo of Guadalajara, located about 55 kilometers from Madrid) and no other traditional outdoor leisure parks.  </w:t>
        <w:br/>
        <w:t xml:space="preserve">(56) The costs of new construction, including the acquisition of a collection of animals and the establishment or access to suitable facilities, can be more or less high (between 10 and 45 million euros) depending on the type of business, but not so much as to be considered a barrier to entry for new operators. In any case, entry costs are generally lower in the segment of zoos and nature parks than in other leisure park formats. In the case of adventure parks and farm schools, implementation costs are significantly lower, as large investments are not required.  </w:t>
        <w:br/>
        <w:t xml:space="preserve">(57) Companies active in the leisure park sector do not usually make significant investments in R&amp;D, although they do invest in new technologies such as the renovation or safety of attractions. In the segment of zoos and nature parks, although collaboration between different parks and the exchange of know-how regarding conservation activities and the breeding of wildlife in captivity is common practice, R&amp;D expenses are not significant. The activities of PARQUES REUNIDOS in R&amp;D represented less than […]% of its turnover in 2008. As for FAUNIA, the notifier estimates that this activity did not represent in 2008 […]% of its turnover.  </w:t>
        <w:br/>
        <w:t xml:space="preserve">(58) In recent years, the sector has seen the entry of various operators and the opening of new nature leisure centers, both nationally and in the Madrid area. Notably, at the national level, the opening in 2008 of Biopark in Valencia, the Aquarium of Zaragoza, and the Aquarium of Almuñecar. In the Madrid area, in addition to the opening in 2007 of Warner Park, the sector has recently seen the entry of: AMAZONIA with two parks in Cercedilla and Pelayos de la Presa opened in 2004 and 2009, respectively, and De Pino a Pino with the opening of two nature-adventure centers in 2008; in addition, various "farm schools" have entered the market.  </w:t>
        <w:br/>
        <w:t xml:space="preserve">(59) At the same time, the potential competition exerted by national and multinational groups present in nearby regional markets, with the capacity to enter or expand their business in the Madrid region, must be assessed. Such is the case of the groups: ASPRO OCIO (a growing group within the sector, third in importance by turnover, which encompasses a very diversified leisure offer, including water parks, marine zoos and dolphinariums, zoological and botanical parks, state-of-the-art aquariums, amusement parks, and other tourist and leisure establishments); TERRA NATURA, established in 2005, which has managed in just three years to rank eighth among leisure parks in general in Spain and fourth in the segment of zoos and nature parks. This group manages next-generation animal parks, in which it has developed "zoo immersion," a new concept in habitat design that allows contact with animals with barriers invisible to the visitor's eyes. In 2005, it opened two parks Terra Natura and Aqua Natura Benidorm and in 2007 two more in Murcia. Finally, MERLIN ENTERTAINMENT, the leading operator of leisure and entertainment centers in Europe and second worldwide, which has the Sea Life Merlin zoo/aquarium in Benalmádena.  </w:t>
        <w:br/>
        <w:t xml:space="preserve">VIII. VALUATION OF THE OPERATION  </w:t>
        <w:br/>
        <w:t xml:space="preserve">(60) The notified operation consists of the exclusive acquisition of control by PARQUES REUNIDOS S.A.U. of the business consisting of the operation of the leisure-nature park FAUNIA, through an industrial lease contract and the transfer of certain assets for a duration [greater than eight] years.  </w:t>
        <w:br/>
        <w:t xml:space="preserve">(61) Both the acquirer and the acquired business are present in the leisure park market. Considering the difficulties in delineating these markets given their dynamism and for the purposes of this operation, the effects of the concentration in the market of "amusement/theme parks, zoos, and nature parks" in the area of influence of Madrid and in the narrower segment of nature parks have been analyzed.  </w:t>
        <w:br/>
        <w:t xml:space="preserve">(62) The resulting shares of the parties in both cases are high, representing [80-90]% in the broader market (of which [10-20] percentage points correspond to FAUNIA and [0-10] points more in the event that Warner Park owned by the acquirer is included) and [70-80]% in the nature segment (of which [20-30] points correspond to FAUNIA).  </w:t>
        <w:br/>
        <w:t xml:space="preserve">(63) However, there are various factors that considerably reduce the significance of the impact that the operation may have on effective competition in the considered markets:  </w:t>
        <w:br/>
        <w:t xml:space="preserve">- In line with the Commission's precedents, it does not appear that the businesses of FAUNIA and PARQUES REUNIDOS are the closest leisure alternatives to each other in the territory of the area of influence of Madrid, as each seems to target different age groups […].  </w:t>
        <w:br/>
        <w:t xml:space="preserve">- Both the Zoo Aquarium of Casa de Campo and the Madrid Amusement Park are operated by the acquirer under a municipal concession regime, with rates subject to administrative approval.  </w:t>
        <w:br/>
        <w:t xml:space="preserve">- […].  </w:t>
        <w:br/>
        <w:t xml:space="preserve">- The leisure park sector in general has experienced notable growth in Spain, with a higher rate in the segment of zoos and nature parks.  </w:t>
        <w:br/>
        <w:t xml:space="preserve">- Leisure services have evolved in recent years towards new forms of entertainment, currently characterized by great versatility and variety in the modalities of offer, which exert competitive pressure on the considered markets.  </w:t>
        <w:br/>
        <w:t xml:space="preserve">- In addition, the potential competition exerted by national and multinational groups present in nearby regional markets, with the capacity to enter or expand their business in the Madrid region, must be valued.  </w:t>
        <w:br/>
        <w:t xml:space="preserve">- There are no special barriers to entry in these types of markets.  </w:t>
        <w:br/>
        <w:t xml:space="preserve">- It cannot be considered that there is either in Spain or in the Autonomous Community of Madrid a market saturation that could make the opening of new leisure centers in general and nature centers in particular commercially unviable.  </w:t>
        <w:br/>
        <w:t xml:space="preserve">- In recent years, numerous operators have entered the leisure park market, both amusement and nature parks throughout Spanish territory. In the area of influence of Madrid, at least two new operators have entered with four nature leisure centers and several farm schools.  </w:t>
        <w:br/>
        <w:t>(64) Taking all of the above into account, it cannot be expected that the operation poses a threat to competition in the relevant market, so it is susceptible to being approved in the first phase without commitments.</w:t>
      </w:r>
    </w:p>
    <w:p>
      <w:r>
        <w:rPr>
          <w:b/>
        </w:rPr>
        <w:t>[Pages 16–16]</w:t>
      </w:r>
    </w:p>
    <w:p>
      <w:r>
        <w:t xml:space="preserve">DIRECTORATE OF INVESTIGATION  </w:t>
        <w:br/>
        <w:t xml:space="preserve">IX. PROPOSAL  </w:t>
        <w:br/>
        <w:t xml:space="preserve">In light of all the above and by virtue of Article 57.1 of Law 15/2007, of July 3, on the Defense of Competition, it is proposed to authorize the concentration, in accordance with Article 57.2.a) of Law 15/2007, of July 3, on the Defense of Competition.  </w:t>
        <w:br/>
        <w:t>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