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Spanish</w:t>
      </w:r>
    </w:p>
    <w:p>
      <w:r>
        <w:t>Source URL       : https://www.cnmc.es/expedientes/c015809</w:t>
      </w:r>
    </w:p>
    <w:p>
      <w:r>
        <w:t>Pages translated : 3</w:t>
      </w:r>
    </w:p>
    <w:p/>
    <w:p>
      <w:r>
        <w:rPr>
          <w:b/>
        </w:rPr>
        <w:t>[Pages 1–3]</w:t>
      </w:r>
    </w:p>
    <w:p>
      <w:r>
        <w:t>NATIONAL COMMISSION</w:t>
        <w:br/>
        <w:t>FOR COMPETITION</w:t>
        <w:br/>
        <w:t>RESOLUTION (File C-0158/09, COSTA/IBEROCRUCEROS)</w:t>
        <w:br/>
        <w:t>COUNCIL</w:t>
        <w:br/>
        <w:t>Mr. Luis Berenguer Fuster, President</w:t>
        <w:br/>
        <w:t>Mr. Fernando Torremocha García-Sáenz, Vice President</w:t>
        <w:br/>
        <w:t>Mr. Emilio Conde Fernández-Oliva, Councilor</w:t>
        <w:br/>
        <w:t>Mr. Miguel Cuerdo Mir, Councilor</w:t>
        <w:br/>
        <w:t>Ms. Pilar Sánchez Núñez, Councilor</w:t>
        <w:br/>
        <w:t>Mr. Julio Costas Comesaña, Councilor</w:t>
        <w:br/>
        <w:t>Ms. Mª Jesús González López, Councilor</w:t>
        <w:br/>
        <w:t>Ms. Inmaculada Gutiérrez Carrizo, Councilor</w:t>
        <w:br/>
        <w:t>In Madrid, on July 1, 2009.</w:t>
        <w:br/>
        <w:t>Having reviewed the file processed in accordance with Law 15/2007, of July 3, on</w:t>
        <w:br/>
        <w:t>Defense of Competition, regarding the economic concentration consisting of the</w:t>
        <w:br/>
        <w:t>acquisition of exclusive control by COSTA CROCIERE S.P.A. over</w:t>
        <w:br/>
        <w:t>IBEROCRUCEROS S.L., over which it already has joint control together with VIAJES</w:t>
        <w:br/>
        <w:t>IBEROJET S.A.U., (File C/0158/09), and agreeing with the report and proposal</w:t>
        <w:br/>
        <w:t>submitted by the Directorate of Investigation, the Council of the National Commission</w:t>
        <w:br/>
        <w:t>for Competition has resolved, in application of Article 57.2.a) of the aforementioned</w:t>
        <w:br/>
        <w:t>Law, to authorize the said concentration operation in the first phase.</w:t>
        <w:br/>
        <w:t>This Resolution shall be communicated to the Directorate of Investigation of the</w:t>
        <w:br/>
        <w:t>National Commission for Competition and notified to the interested parties, informing</w:t>
        <w:br/>
        <w:t>them that it concludes the administrative process and that a contentious-administrative</w:t>
        <w:br/>
        <w:t>appeal may be filed against it before the National Court, within a period of two months</w:t>
        <w:br/>
        <w:t>from its notification.</w:t>
      </w:r>
    </w:p>
    <w:p>
      <w:r>
        <w:t>DIRECTORATE OF INVESTIGATION</w:t>
        <w:br/>
        <w:t>REPORT AND PROPOSAL FOR RESOLUTION</w:t>
        <w:br/>
        <w:t>FILE C/0158/09 COSTA/IBEROCRUCEROS</w:t>
        <w:br/>
        <w:t>I. BACKGROUND</w:t>
        <w:br/>
        <w:t>(1) On June 19, 2009, this Directorate of Investigation received notification of the</w:t>
        <w:br/>
        <w:t>acquisition of exclusive control by COSTA CROCIERE, S.P.A. over</w:t>
        <w:br/>
        <w:t>IBEROCRUCEROS, S.L., over which it already has joint control together with VIAJES</w:t>
        <w:br/>
        <w:t>IBEROJET, S.A.U., through a share purchase agreement by which COSTA acquires</w:t>
        <w:br/>
        <w:t>25% of the share capital of IBEROJET in the joint venture Holding Division</w:t>
        <w:br/>
        <w:t>Iberocruceros, S.L. (100% parent company of IBEROCRUCEROS).</w:t>
        <w:br/>
        <w:t>(2) The deadline to agree to initiate the second phase of the procedure is July 20,</w:t>
        <w:br/>
        <w:t>2009, inclusive. After this date, the notified operation will be considered tacitly</w:t>
        <w:br/>
        <w:t>authorized.</w:t>
        <w:br/>
        <w:t>III. APPLICABILITY OF LAW 15/2007 ON DEFENSE OF COMPETITION</w:t>
        <w:br/>
        <w:t>(3) The notified operation is an economic concentration in the sense of Article</w:t>
        <w:br/>
        <w:t>7.1 b) of Law 15/2007, of July 3, on Defense of Competition.</w:t>
        <w:br/>
        <w:t>(4) The operation is not of community dimension, as it does not reach the thresholds</w:t>
        <w:br/>
        <w:t>established in paragraphs 2 and 3 of Article 1 of Regulation (EC) No. 139/2004 of the</w:t>
        <w:br/>
        <w:t>Council, of January 20, on the control of concentrations between companies.</w:t>
        <w:br/>
        <w:t>(5) The notified operation meets the requirements set forth by Law 15/2007 for its</w:t>
        <w:br/>
        <w:t>mandatory notification, as it exceeds the threshold established in Article 8.1 a) and b)</w:t>
        <w:br/>
        <w:t>of the same. Likewise, it meets the requirements set forth in Article 56.1 c) of Law</w:t>
        <w:br/>
        <w:t>15/2007 for its processing by expedited procedure.</w:t>
        <w:br/>
        <w:t>IV. ACCESSORY RESTRICTIONS</w:t>
        <w:br/>
        <w:t>(6) Clause 9.2 of the share purchase agreement establishes a non-compete clause,</w:t>
        <w:br/>
        <w:t>by which IBEROJET shall refrain, unless authorized by COSTA, from participating in</w:t>
        <w:br/>
        <w:t>any activity that competes with IBEROCRUCEROS, as it is currently developed, for a</w:t>
        <w:br/>
        <w:t>period [not exceeding three years] from the closing date. This obligation shall be</w:t>
        <w:br/>
        <w:t>effective when IBEROJET ceases to be a shareholder of HDI.</w:t>
        <w:br/>
        <w:t>(7) Taking into account the provisions of the Commission Communication on</w:t>
        <w:br/>
        <w:t>accessory restrictions, the content and duration of this clause are considered acceptable,</w:t>
        <w:br/>
        <w:t>as long as the non-compete agreement is limited to the geographical scope of action of</w:t>
        <w:br/>
        <w:t>IBEROJET prior to the reference operation.</w:t>
      </w:r>
    </w:p>
    <w:p>
      <w:r>
        <w:t>DIRECTORATE OF INVESTIGATION</w:t>
        <w:br/>
        <w:t>V. PARTICIPATING COMPANIES</w:t>
        <w:br/>
        <w:t>(8) COSTA is an Italian company active in the cruise business that currently operates</w:t>
        <w:br/>
        <w:t>with 14 ships. COSTA offers passengers international and multilingual cruises with an</w:t>
        <w:br/>
        <w:t>Italian touch that travel all over the globe.</w:t>
        <w:br/>
        <w:t>(9) IBEROCRUCEROS is a 100% subsidiary of HDI that is currently a company</w:t>
        <w:br/>
        <w:t>jointly controlled by COSTA (75%) and IBEROJET (25%). IBEROCRUCEROS deploys</w:t>
        <w:br/>
        <w:t>its ships in the Mediterranean, Northern Europe, and South America.</w:t>
        <w:br/>
        <w:t>VI. VALUATION OF THE OPERATION</w:t>
        <w:br/>
        <w:t>(10) This Directorate of Investigation considers that the present concentration does not</w:t>
        <w:br/>
        <w:t>pose a threat to effective competition in the markets, as there is no quantitative change</w:t>
        <w:br/>
        <w:t>in the structure of supply in the maritime cruise market in Spain, since IBEROCRUCEROS</w:t>
        <w:br/>
        <w:t>was already controlled by COSTA and only a qualitative change occurs, consisting of</w:t>
        <w:br/>
        <w:t>the exit of IBEROJET from the shareholding of that entity.</w:t>
        <w:br/>
        <w:t>VII. PROPOSAL</w:t>
        <w:br/>
        <w:t>In light of all the above and by virtue of Article 57.1 of Law 15/2007, of July 3, on</w:t>
        <w:br/>
        <w:t>Defense of Competition, it is proposed to authorize the concentration, in application of</w:t>
        <w:br/>
        <w:t>Article 57.2.a) of Law 15/2007, of July 3, on Defense of Competition.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