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https://www.cnmc.es/expedientes/c017609</w:t>
      </w:r>
    </w:p>
    <w:p>
      <w:r>
        <w:t>Pages translated : 13</w:t>
      </w:r>
    </w:p>
    <w:p/>
    <w:p>
      <w:r>
        <w:rPr>
          <w:b/>
        </w:rPr>
        <w:t>[Pages 1–3]</w:t>
      </w:r>
    </w:p>
    <w:p>
      <w:r>
        <w:t>NATIONAL COMMISSION</w:t>
        <w:br/>
        <w:t>FOR COMPETITION</w:t>
        <w:br/>
        <w:t>RESOLUTION (File C-0176/09, NATURGAS/GAS NATURAL (Assets)</w:t>
        <w:br/>
        <w:t>COUNCIL</w:t>
        <w:br/>
        <w:t>Mr. Luis Berenguer Fuster,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October 21, 2009.</w:t>
        <w:br/>
        <w:t>Having reviewed the file processed in accordance with Law 15/2007, of July 3, on the Defense of Competition, regarding the acquisition by NATURGAS ENERGÍA GRUPO S.A. of exclusive control over certain natural gas and electricity distribution and marketing assets owned by GAS NATURAL SDG S.A. (File C/0176/09), and agreeing with the report and proposal submitted by the Directorate of Investigation, the Council of the National Commission for Competition has resolved, pursuant to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PROPOSED RESOLUTION</w:t>
        <w:br/>
        <w:t>FILE C/0176/09 NATURGAS/GAS NATURAL (Assets)</w:t>
        <w:br/>
        <w:t>I. BACKGROUND</w:t>
        <w:br/>
        <w:t>(1) On September 1, 2009, this Directorate of Investigation received notification of the acquisition by NATURGAS ENERGÍA GRUPO, S.A. (Naturgas) of exclusive control over certain natural gas and electricity distribution and marketing assets owned by GAS NATURAL SDG, S.A. (Gas Natural).</w:t>
        <w:br/>
        <w:t>(2) This notification has been made by Naturgas in accordance with Article 9 of Law 15/2007, of July 3, on the Defense of Competition, for exceeding the threshold established in its Article 8.1, letters a) and b). This operation is subject to the provisions of Royal Decree 261/2008, of February 22, which approves the Competition Defense Regulation.</w:t>
        <w:br/>
        <w:t>(3) On September 2, 2009, this Directorate of Investigation requested the report provided for in Article 17.2 c) of Law 15/2007 from the National Energy Commission (CNE), which, by virtue of the provisions of Article 37.2.d) of Law 15/2007, suspends the maximum deadlines for resolution. The report from the CNE was received by the National Commission for Competition (CNC) on September 18, 2009.</w:t>
        <w:br/>
        <w:t>(4) Furthermore, on September 14, 2009, Naturgas was requested to remedy the information and documentation provided in the notification form and to provide additional information, suspending the one-month deadline for tacit authorization. On September 22, 2009, this Directorate of Investigation received Naturgas's response to the request for remedy and information.</w:t>
        <w:br/>
        <w:t>(5) Article 57.2.c) of Law 15/2007 establishes that the Council of the CNC shall issue a resolution in the first phase, in which it may agree to initiate the second phase of the procedure when it considers that the concentration may hinder the maintenance of effective competition in all or part of the national market.</w:t>
        <w:br/>
        <w:t>(6) Likewise,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w:t>
        <w:br/>
        <w:t>(7) According to the above, the deadline to agree to initiate the second phase of the procedure is October 21, 2009, inclusive. Once the deadline for resolution in the first phase has elapsed, the notified operation shall be considered tacitly authorized.</w:t>
      </w:r>
    </w:p>
    <w:p>
      <w:r>
        <w:t>DIRECTORATE OF INVESTIGATION</w:t>
        <w:br/>
        <w:t>II. NATURE OF THE OPERATION</w:t>
        <w:br/>
        <w:t>(8) The concentration operation consists of the acquisition by various subsidiaries of Naturgas of exclusive control over certain assets of the Gas Natural group, related to the marketing and distribution of natural gas and the marketing of electricity.</w:t>
        <w:br/>
        <w:t>(9) The operation is framed within the divestment commitments adopted by Gas Natural as a consequence of its acquisition of control over Unión Fenosa, S.A., an operation that was authorized by the Council of the CNC on February 11, 2009. Specifically, […]1.</w:t>
        <w:br/>
        <w:t>(10) The operation is structured through […].</w:t>
        <w:br/>
        <w:t>(11) […] the operation will be executed once all suspensive conditions are met […] and the corresponding authorizations, designations, and registrations are obtained. […]</w:t>
        <w:br/>
        <w:t>(12) Consequently, the operation is an economic concentration in accordance with the provisions of Article 7.1. b) of the LDC.</w:t>
        <w:br/>
        <w:t>III. APPLICABILITY OF LAW 15/2007 ON THE DEFENSE OF COMPETITION</w:t>
        <w:br/>
        <w:t>(13) According to the notifier, the operation does not fall within the scope of Regulation (EC) No. 139/2004 of the Council, of January 20, on the control of concentrations between companies.</w:t>
        <w:br/>
        <w:t>(14) However, the notified operation meets the requirements established by Law 15/2007 for its notification, as it exceeds the threshold established in Article 8.1, letters a) and b), of the same.</w:t>
        <w:br/>
        <w:t>IV. PARTICIPATING COMPANIES</w:t>
        <w:br/>
        <w:t>IV.1. NATURGAS ENERGÍA GRUPO, S.A. ("NATURGAS")</w:t>
        <w:br/>
        <w:t>(15) Naturgas is the parent company of the Naturgas Group, which operates in the gas (transport, distribution, and marketing) and electricity (marketing) markets.</w:t>
        <w:br/>
        <w:t>(16) Naturgas is jointly controlled by Hidroeléctrica del Cantábrico, S.A. (HC), with 65.38% of its share capital, and the Basque Energy Agency (EVE), with 30.35%. The remaining 4.07% of its capital is held by the City Council of San Sebastián.</w:t>
        <w:br/>
        <w:t>(17) HC is a subsidiary of Energias de Portugal, S.A. (EDP). EDP, which is not controlled by any company, is the parent of a vertically integrated energy group, active in the production, marketing, and distribution of electricity in Spain and other European countries. In Spain, EDP's presence is channeled through its subsidiary HC.</w:t>
        <w:br/>
        <w:t>1 Information declared confidential is indicated in brackets ([…]).</w:t>
      </w:r>
    </w:p>
    <w:p>
      <w:r>
        <w:rPr>
          <w:b/>
        </w:rPr>
        <w:t>[Pages 4–6]</w:t>
      </w:r>
    </w:p>
    <w:p>
      <w:r>
        <w:t>DIRECTORATE OF INVESTIGATION</w:t>
      </w:r>
    </w:p>
    <w:p>
      <w:r>
        <w:t>(18) EVE is a public entity of the Basque Government, which develops initiatives in the energy sector in the Basque Country.</w:t>
      </w:r>
    </w:p>
    <w:p>
      <w:r>
        <w:t>(19) The turnover of Naturgas in the last financial year, in accordance with Article 5 of the Competition Defense Regulation, was, according to the notifier, as follows:</w:t>
        <w:br/>
        <w:t>TURNOVER OF NATURGAS IN 20082</w:t>
        <w:br/>
        <w:t>(millions of euros)</w:t>
        <w:br/>
        <w:t>WORLDWIDE EU SPAIN</w:t>
        <w:br/>
        <w:t>[&gt;2500] [&gt;250] [&gt;60]</w:t>
        <w:br/>
        <w:t>Source: Notification</w:t>
      </w:r>
    </w:p>
    <w:p>
      <w:r>
        <w:t>IV.2. Acquired Business</w:t>
      </w:r>
    </w:p>
    <w:p>
      <w:r>
        <w:t>(20) With the operation, Naturgas will acquire exclusive control over certain subsidiaries of Gas Natural dedicated to the marketing and distribution of natural gas and the marketing of electricity.</w:t>
      </w:r>
    </w:p>
    <w:p>
      <w:r>
        <w:t>(21) Gas Natural is the head of a vertically integrated energy group, primarily active in the supply, transportation, distribution, and marketing of gas and in the generation and marketing of electricity. Gas Natural is jointly controlled by Repsol YPF, S.A. (Repsol) and Caja de Ahorros y Pensiones de Barcelona (La Caixa)3. Recently, Gas Natural has acquired Unión Fenosa, an operation approved by the CNC (C-0098/08 GAS NATURAL / UNIÓN FENOSA).</w:t>
      </w:r>
    </w:p>
    <w:p>
      <w:r>
        <w:t>(22) The assets to be transferred are as follows:</w:t>
        <w:br/>
        <w:t>1. 99.95% of Gas Natural Murcia sdg, S.A. (Gas Murcia), which distributes natural gas in Murcia.</w:t>
        <w:br/>
        <w:t>2. 90.41% of Gas Natural Cantabria sdg, S.A. (Gas Cantabria), which distributes natural gas in Cantabria.</w:t>
        <w:br/>
        <w:t>3. 100% of GEM Suministro SUR 1, S.L. (GEM Suministro SUR 1), which markets natural gas to customers entitled to last resort supply in Murcia and Cantabria.</w:t>
        <w:br/>
        <w:t>4. 100% of GEM Suministro 1, S.L. (GEM Suministro 1), which markets natural gas to residential customers and SMEs in Murcia and Cantabria.</w:t>
        <w:br/>
        <w:t>5. 100% of GEM Servicios Comunes 1, S.L. (GEM SSCC 1), a company that provides common services to the above.</w:t>
      </w:r>
    </w:p>
    <w:p>
      <w:r>
        <w:t>2 It is the sum of the consolidated turnover of EDP and EVE, which, in turn, consolidate the turnover of Naturgas.</w:t>
      </w:r>
    </w:p>
    <w:p>
      <w:r>
        <w:t>3 See Resolution of the CNC Council of February 11, 2009 (Expte. C-0176/09 GAS NATURAL/UNIÓN FENOSA).</w:t>
      </w:r>
    </w:p>
    <w:p>
      <w:r>
        <w:t>DIRECTORATE OF INVESTIGATION</w:t>
      </w:r>
    </w:p>
    <w:p>
      <w:r>
        <w:t>6. Certain high-pressure gas distribution assets in the Communities of Cantabria, Basque Country, and Asturias.</w:t>
      </w:r>
    </w:p>
    <w:p>
      <w:r>
        <w:t>7. The portfolio of domestic-commercial and SME gas customers of Unión Fenosa Comercial, S.L. in Cantabria and electricity customers of Unión Fenosa Comercial, S.L. in Cantabria and Murcia.</w:t>
      </w:r>
    </w:p>
    <w:p>
      <w:r>
        <w:t>(23) The turnover of the acquired assets in the last financial year, in accordance with Art. 5 of R.D. 261/2008, was, according to the notifier, as follows:</w:t>
        <w:br/>
        <w:t>TURNOVER OF THE ACQUIRED ASSETS IN 2008</w:t>
        <w:br/>
        <w:t>(millions of euros)</w:t>
        <w:br/>
        <w:t>WORLDWIDE EU SPAIN</w:t>
        <w:br/>
        <w:t>[&lt;2500] [&lt;250] [&gt;60]</w:t>
        <w:br/>
        <w:t>Source: Notification</w:t>
      </w:r>
    </w:p>
    <w:p>
      <w:r>
        <w:t>V. RELEVANT MARKETS</w:t>
      </w:r>
    </w:p>
    <w:p>
      <w:r>
        <w:t>V.1. Product Markets</w:t>
      </w:r>
    </w:p>
    <w:p>
      <w:r>
        <w:t>(24) The sector affected by the operation is the energy sector and, in particular, the activities of distribution and retail supply of natural gas and retail supply of electricity (NACE Codes D.35.1 and D.35.2), where there is overlap between the parties to the operation.</w:t>
      </w:r>
    </w:p>
    <w:p>
      <w:r>
        <w:t>(25) According to national4 and community5 precedents, natural gas and electricity constitute separate but strongly interrelated product markets, to the extent that gas is used for electricity production and that several energy operators are present in both gas and electricity and offer dual retail supply of both products.</w:t>
      </w:r>
    </w:p>
    <w:p>
      <w:r>
        <w:t>(26) The cited precedents distinguish several product markets in natural gas and electricity. According to the notifier, the markets affected by the operation are as follows:</w:t>
        <w:br/>
        <w:t>1. Natural gas distribution networks. This includes networks that extend from the high-pressure transportation network to the final consumer (at a pressure equal to or less than 16 bars, unless dedicated to a single consumer). Since July 1, 2008, distributors have ceased to supply at regulated rates, which is now done by last resort suppliers (CUR), so from that date, the activity of distributors is limited to the management and operation of the networks.</w:t>
        <w:br/>
        <w:t>2. Supply of gas to residential customers and SMEs. The precedents distinguish gas supply markets by customer type, taking into account differences in consumption profiles, types of contracts, customer relationships, commercial margins, etc. Thus, a distinction is made between supply to large customers (or industrial customers), supply to residential customers and SMEs (low pressure), and supply to combined cycle plants.</w:t>
        <w:br/>
        <w:t>3. Supply of electricity to residential customers and SMEs. As with gas, the precedents distinguish electricity supply according to consumption profiles, types of contracts, customer relationships, commercial margins, etc., between large customers (high voltage) and residential customers and SMEs (low voltage).</w:t>
      </w:r>
    </w:p>
    <w:p>
      <w:r>
        <w:t>V.2. Geographic Markets</w:t>
      </w:r>
    </w:p>
    <w:p>
      <w:r>
        <w:t>(27) The cited precedents have considered that gas distribution markets have a regional geographic dimension and are delineated by the area covered by administrative authorizations. In this case, the affected markets are the Communities of Murcia, Cantabria, Basque Country, and Asturias, where the acquired business is present.</w:t>
      </w:r>
    </w:p>
    <w:p>
      <w:r>
        <w:t>(28) Regarding the markets for the supply of gas and electricity to residential customers and SMEs, the precedents consider that they have a national geographic dimension, as different suppliers establish their competitive strategies and offer their services at the national level. The notifier supports this definition, although it notes that the possibility of an emerging Iberian gas market should be explored, due to the harmonization of gas marketing rules between the two countries and the existence of incentives to operate on an Iberian scale.</w:t>
      </w:r>
    </w:p>
    <w:p>
      <w:r>
        <w:t>(29) On the other hand, it is important to keep in mind that the ownership of distribution networks in an area can condition the competitive dynamics in the supply markets of that area, especially in the supply to residential customers and SMEs, where brand loyalty and switching costs are higher, although the introduction of the last resort tariff and the elimination of supply obligations for distributors are reducing the territorial interrelations between gas distribution and supply markets.</w:t>
      </w:r>
    </w:p>
    <w:p>
      <w:r>
        <w:t>V.3. Conclusion</w:t>
      </w:r>
    </w:p>
    <w:p>
      <w:r>
        <w:t>(30) For the purposes of this operation, this Directorate of Investigation will consider the following relevant markets:</w:t>
        <w:br/>
        <w:t>1. Natural gas distribution networks in Murcia, Cantabria, Basque Country, and Asturias.</w:t>
        <w:br/>
        <w:t>2. Supply of gas to residential customers and SMEs in Spain.</w:t>
        <w:br/>
        <w:t>3. Supply of electricity to residential customers and SMEs in Spain.</w:t>
      </w:r>
    </w:p>
    <w:p>
      <w:r>
        <w:rPr>
          <w:b/>
        </w:rPr>
        <w:t>[Pages 7–9]</w:t>
      </w:r>
    </w:p>
    <w:p>
      <w:r>
        <w:t>DIRECTORATE OF INVESTIGATION</w:t>
      </w:r>
    </w:p>
    <w:p>
      <w:r>
        <w:t>(31) These definitions coincide with what was indicated by the CNE in its report on the present operation carried out at the request of this Directorate of Investigation.</w:t>
      </w:r>
    </w:p>
    <w:p>
      <w:r>
        <w:t>VI. MARKET ANALYSIS</w:t>
      </w:r>
    </w:p>
    <w:p>
      <w:r>
        <w:t>VI.1. Supply Structure</w:t>
      </w:r>
    </w:p>
    <w:p>
      <w:r>
        <w:t>VI.1.1. Natural Gas Distribution Networks</w:t>
      </w:r>
    </w:p>
    <w:p>
      <w:r>
        <w:t>(32) Naturgas is the second national distributor of natural gas, behind Gas Natural. The following table shows the shares of the main distributors in Spain in 2008 by recognized remuneration, by network length (in km.), by amount of gas transported, and by supply points served (CUPS):</w:t>
      </w:r>
    </w:p>
    <w:p>
      <w:r>
        <w:t>DISTRIBUTION NETWORKS IN SPAIN IN 2008</w:t>
        <w:br/>
        <w:t>By remuneration By km. By GWh By CUPS</w:t>
        <w:br/>
        <w:t>GAS NATURAL6 [80-90]% [70-80]% [80-90]% [80-90]%</w:t>
        <w:br/>
        <w:t>ACQUIRED BUSINESS [0-10]% [0-10]% [0-10]% [0-10]%</w:t>
        <w:br/>
        <w:t>NATURGAS [0-10]% [0-10]% [0-10]% [0-10]%</w:t>
        <w:br/>
        <w:t>NATURGAS + ACQ. BUS. [10-20]% [10-20]% [10-20]% [10-20]%</w:t>
        <w:br/>
        <w:t>ENDESA [0-10]% [0-10]% [0-10]% [0-10]%</w:t>
        <w:br/>
        <w:t>TOTAL 100% 100% 100% 100%</w:t>
        <w:br/>
        <w:t>Source: Notification</w:t>
      </w:r>
    </w:p>
    <w:p>
      <w:r>
        <w:t>(33) In Cantabria, Naturgas is not present, while the acquired business owns almost [90-100]% of the networks. The following table shows the shares in gas distribution by supply points and energy distributed in 2008:</w:t>
      </w:r>
    </w:p>
    <w:p>
      <w:r>
        <w:t>DISTRIBUTION NETWORKS IN CANTABRIA IN 2008</w:t>
        <w:br/>
        <w:t>CUPS GWh</w:t>
        <w:br/>
        <w:t>GAS NATURAL7 [0-10]% [0-10]%</w:t>
        <w:br/>
        <w:t>NATURGAS [0-10]% [0-10]%</w:t>
        <w:br/>
        <w:t>ACQUIRED BUSINESS [90-100]% [90-100]%</w:t>
        <w:br/>
        <w:t>NATURGAS + ACQ. BUS. [90-100]% [90-100]%</w:t>
        <w:br/>
        <w:t>TOTAL 100% 100%</w:t>
        <w:br/>
        <w:t>Source: Notification</w:t>
      </w:r>
    </w:p>
    <w:p>
      <w:r>
        <w:t>(34) In Murcia, Gas Murcia, which is part of the acquired business, owns almost all of the gas distribution networks. The following table shows the shares in gas distribution by supply points and energy distributed in 2008:</w:t>
      </w:r>
    </w:p>
    <w:p>
      <w:r>
        <w:t>DISTRIBUTION NETWORKS IN MURCIA IN 2008</w:t>
        <w:br/>
        <w:t>CUPS GWh</w:t>
        <w:br/>
        <w:t>NATURGAS [0-10]% [0-10]%</w:t>
        <w:br/>
        <w:t>ACQUIRED BUSINESS8 [90-100]% [90-100]%</w:t>
        <w:br/>
        <w:t>NATURGAS + ACQ. BUS. [90-100]% [90-100]%</w:t>
        <w:br/>
        <w:t>TOTAL 100% 100%</w:t>
        <w:br/>
        <w:t>Source: Notification</w:t>
      </w:r>
    </w:p>
    <w:p>
      <w:r>
        <w:t>(35) In Asturias, Naturgas owns almost [90-100]% of the networks, being […] in the hands of the acquired business. The following table shows the shares in gas distribution by supply points and energy distributed in 2008:</w:t>
      </w:r>
    </w:p>
    <w:p>
      <w:r>
        <w:t>DISTRIBUTION NETWORKS IN ASTURIAS IN 2008</w:t>
        <w:br/>
        <w:t>CUPS GWh</w:t>
        <w:br/>
        <w:t>NATURGAS [90-100]% [50-60]%</w:t>
        <w:br/>
        <w:t>ACQUIRED BUSINESS [0-10]% [40-50]%</w:t>
        <w:br/>
        <w:t>NATURGAS + ACQ. BUS. [90-100]% [90-100]%</w:t>
        <w:br/>
        <w:t>TOTAL 100% 100%</w:t>
        <w:br/>
        <w:t>Source: Notification</w:t>
      </w:r>
    </w:p>
    <w:p>
      <w:r>
        <w:t>(36) Finally, in the Basque Country, Naturgas owns almost [90-100]% of the networks, being […] in the hands of the acquired business. The following table shows the shares in gas distribution by supply points and energy distributed in 2008:</w:t>
      </w:r>
    </w:p>
    <w:p>
      <w:r>
        <w:t>DISTRIBUTION NETWORKS IN THE BASQUE COUNTRY IN 2008</w:t>
        <w:br/>
        <w:t>CUPS GWh</w:t>
        <w:br/>
        <w:t>NATURGAS [90-100]% [80-90]%</w:t>
        <w:br/>
        <w:t>ACQUIRED BUSINESS [0-10]% [10-20]%</w:t>
        <w:br/>
        <w:t>NATURGAS + ACQ. BUS. [90-100]% [90-100]%</w:t>
        <w:br/>
        <w:t>Others [0-10]% [0-10]%</w:t>
        <w:br/>
        <w:t>TOTAL 100% 100%</w:t>
        <w:br/>
        <w:t>Source: Notification</w:t>
      </w:r>
    </w:p>
    <w:p>
      <w:r>
        <w:t>VI.1.2. Supply of Natural Gas to Domestic Customers and SMEs</w:t>
      </w:r>
    </w:p>
    <w:p>
      <w:r>
        <w:t>(37) Naturgas is the third operator in the retail gas supply market to domestic customers and SMEs in Spain, behind Gas Natural and Endesa. The following table shows the market shares of the main operators in terms of the amount of gas supplied (in GWh):</w:t>
      </w:r>
    </w:p>
    <w:p>
      <w:r>
        <w:t>SUPPLY OF NATURAL GAS TO DOMESTIC CUSTOMERS AND SMEs IN SPAIN</w:t>
        <w:br/>
        <w:t>2006 2007 2008</w:t>
        <w:br/>
        <w:t>GAS NATURAL9 [70-80]% [70-80]% [70-80]%</w:t>
        <w:br/>
        <w:t>ENDESA [0-10]% [10-20]% [10-20]%</w:t>
        <w:br/>
        <w:t>NATURGAS [0-10]% [0-10]% [0-10]%</w:t>
        <w:br/>
        <w:t>ACQUIRED BUSINESS [0-10]% [0-10]% [0-10]%</w:t>
        <w:br/>
        <w:t>NATURGAS + ACQ. BUS. [10-20]% [10-20]% [10-20]%</w:t>
        <w:br/>
        <w:t>IBERDROLA [0-10]% [0-10]% [0-10]%</w:t>
        <w:br/>
        <w:t>Others [0-10]% [0-10]% [0-10]%</w:t>
        <w:br/>
        <w:t>TOTAL 100% 100% 100%</w:t>
        <w:br/>
        <w:t>Source: Notification</w:t>
      </w:r>
    </w:p>
    <w:p>
      <w:r>
        <w:t>VI.1.3. Supply of Electricity to Domestic Customers and SMEs</w:t>
      </w:r>
    </w:p>
    <w:p>
      <w:r>
        <w:t>(38) HC, the parent company of Naturgas, is the fourth operator in the retail electricity supply market to domestic customers and SMEs in Spain, behind Endesa, Iberdrola, and Gas Natural. The following table shows the market shares of the main operators in terms of the amount of electricity supplied (in GWh):</w:t>
      </w:r>
    </w:p>
    <w:p>
      <w:r>
        <w:t>SUPPLY OF ELECTRICITY TO DOMESTIC CUSTOMERS AND SMEs IN SPAIN</w:t>
        <w:br/>
        <w:t>2006 2007 2008</w:t>
        <w:br/>
        <w:t>ENDESA [40-50]% [40-50]% [40-50]%</w:t>
        <w:br/>
        <w:t>IBERDROLA [30-40]% [30-40]% [30-40]%</w:t>
        <w:br/>
        <w:t>GAS NATURAL10 [10-20]% [10-20]% [10-20]%</w:t>
        <w:br/>
        <w:t>NATURGAS [0-10]% [0-10]% [0-10]%</w:t>
        <w:br/>
        <w:t>ACQUIRED BUSINESS [0-10]% [0-10]% [0-10]%</w:t>
        <w:br/>
        <w:t>NATURGAS + ACQ. BUS. [0-10]% [0-10]% [0-10]%</w:t>
        <w:br/>
        <w:t>Others [0-10]% [0-10]% [0-10]%</w:t>
        <w:br/>
        <w:t>TOTAL 100.0% 100.0% 100.0%</w:t>
        <w:br/>
        <w:t>Source: Notification</w:t>
      </w:r>
    </w:p>
    <w:p>
      <w:r>
        <w:t>VI.2. Demand Structure and Prices</w:t>
      </w:r>
    </w:p>
    <w:p>
      <w:r>
        <w:t>(39) Law 34/1998 of the Hydrocarbons Sector establishes that the activity of natural gas distribution is regulated concerning third-party access to networks and the prices for their use.</w:t>
      </w:r>
    </w:p>
    <w:p>
      <w:r>
        <w:t>(40) The tariffs for the use of distribution facilities are set administratively, are unique for the entire national territory, and have the character of maximums. Their amount is determined taking into account investment, operation and maintenance costs, the availability and utilization of the facilities, and other necessary costs for the development of activities. Furthermore, the remuneration consists of a fixed term and a variable term based on the utilization of each facility.</w:t>
      </w:r>
    </w:p>
    <w:p>
      <w:r>
        <w:rPr>
          <w:b/>
        </w:rPr>
        <w:t>[Pages 10–12]</w:t>
      </w:r>
    </w:p>
    <w:p>
      <w:r>
        <w:t>DIRECTORATE OF INVESTIGATION</w:t>
      </w:r>
    </w:p>
    <w:p>
      <w:r>
        <w:t>(41) Regarding the supply of gas and electricity, consumption is relatively inelastic to price in the short term and mainly depends on temperatures and labor conditions.</w:t>
      </w:r>
    </w:p>
    <w:p>
      <w:r>
        <w:t>(42) On July 1, 2008, the regulated gas supply was eliminated, which was replaced by the last resort supply, subject to certain tariffs, to which, starting from July 1, 2010, only consumers connected to gas pipelines with a pressure of less than or equal to 4 bar and an annual consumption of less than 1 GWh11 may apply.</w:t>
      </w:r>
    </w:p>
    <w:p>
      <w:r>
        <w:t>(43) The notifier indicates that gas price levels fluctuate within very close ranges (less than 2%) and are referenced to the last resort tariffs published by the Ministry of Industry, Tourism and Trade. According to the notifier, operators also compete with multi-product offers, which include, in addition to gas supply, maintenance services for gas and heating.</w:t>
      </w:r>
    </w:p>
    <w:p>
      <w:r>
        <w:t>(44) Regarding electricity supply, on July 1, 2009, the regulated supply provided by distributors was eliminated, which was replaced by the last resort supply, subject to certain tariffs, to which, starting in 2011, only consumers with low voltage supplies and a contracted power of less than 50 kW12 may apply.</w:t>
      </w:r>
    </w:p>
    <w:p>
      <w:r>
        <w:t>(45) According to the notifier, electricity offers from operators are complemented with certain services, such as loyalty programs based on points, electronic billing, payment formulas, home assistance services, and repairs, which add value to the electricity supply.</w:t>
      </w:r>
    </w:p>
    <w:p>
      <w:r>
        <w:t>VI.3. Barriers to Entry</w:t>
      </w:r>
    </w:p>
    <w:p>
      <w:r>
        <w:t>(46) Barriers to entry in the gas and electricity sectors are significant. However, the notifier indicates that such barriers do not impact the operation, as distribution is a natural monopoly in its local scope.</w:t>
      </w:r>
    </w:p>
    <w:p>
      <w:r>
        <w:t>(47) In the gas sector, the recent precedent C-0098/08 GAS NATURAL / UNIÓN FENOSA identified the main barriers as the availability of gas supply sources, the availability of flexibility sources in gas supply in Spain, the minimum efficient scale in gas supply in Spain, and the vertical integration of supply with distribution networks.</w:t>
      </w:r>
    </w:p>
    <w:p>
      <w:r>
        <w:t>11 Between July 1, 2008, and July 1, 2010, a gradual reduction in the number of subjects entitled to the last resort tariff is foreseen, according to the fifth transitional provision of Law 12/2007.</w:t>
      </w:r>
    </w:p>
    <w:p>
      <w:r>
        <w:t>12 Specifically, starting January 1, 2010, only consumers with low voltage supplies may apply for the last resort supply, and starting January 1, 2011, only consumers with contracted power of less than 50 kW.</w:t>
      </w:r>
    </w:p>
    <w:p>
      <w:r>
        <w:t>(48) In the electricity sector, the precedent C-0098/08 GAS NATURAL / UNIÓN FENOSA identified the main barriers as external isolation, the existence of strategic assets, installation costs, and diversification of the generation park, the functioning system of the wholesale market, vertical integration of generation-supply, vertical integration of distribution-supply, and tariff deficits.</w:t>
      </w:r>
    </w:p>
    <w:p>
      <w:r>
        <w:t>(49) For the purposes of the concentration operation analyzed, the barriers related to vertical integration between gas distribution and supply and between electricity distribution and supply are particularly relevant. As noted in the aforementioned precedent, while the elimination of the regulated supply provided by distributors and the creation of the Supplier Change Office have tended to reduce these barriers, the degree of loyalty of small consumers to their historical supplier (which coincides with their distributor) is high.</w:t>
      </w:r>
    </w:p>
    <w:p>
      <w:r>
        <w:t>(50) On the other hand, the cited precedents have recognized the existence of other barriers to entry in gas and electricity supply, arising from significant fixed customer management costs, the limitation of the last resort tariff to a few suppliers, which thus have privileged access to customers who continue to be supplied through this mechanism, brand image, the size and reach of the commercial network of established operators, and the relatively low benefit for customers in changing suppliers compared to the costs of changing.</w:t>
      </w:r>
    </w:p>
    <w:p>
      <w:r>
        <w:t>VII. ASSESSMENT OF THE OPERATION</w:t>
      </w:r>
    </w:p>
    <w:p>
      <w:r>
        <w:t>(51) The concentration operation consists of Naturgas acquiring exclusive control over certain assets of Gas Natural.</w:t>
      </w:r>
    </w:p>
    <w:p>
      <w:r>
        <w:t>(52) The economic sectors in which the operation is framed are gas and electricity in Spain. Specifically, the operation affects the activities of gas distribution and marketing of gas and electricity, where there is overlap between the parties.</w:t>
      </w:r>
    </w:p>
    <w:p>
      <w:r>
        <w:t>(53) The acquisition of the gas distribution and marketing assets […] is part of the commitments made by Gas Natural before the CNC in the context of the acquisition of Unión Fenosa (Resolution of the CNC Council of February 11, 2009), […].</w:t>
      </w:r>
    </w:p>
    <w:p>
      <w:r>
        <w:t>(54) […].</w:t>
      </w:r>
    </w:p>
    <w:p>
      <w:r>
        <w:t>(55) In the gas distribution network market, the operation will have a minimal impact at the national level. The share of the acquired assets is less than [0-10]% per GWh distributed and less than [0-10]% per remuneration, so Naturgas will remain the second operator, distanced from the leader Gas Natural. In the affected local markets, Naturgas will acquire [90-100]% share. However, the operation does not alter the pre-existing de facto monopoly situation in these markets, given that the additions are close to [0-10]% or [90-100%]: in the Basque Country and Asturias, Naturgas marginally reinforces its monopoly.</w:t>
      </w:r>
    </w:p>
    <w:p>
      <w:r>
        <w:t>(56) In any case, the fact that Naturgas will hold [90-100]% of the distribution network does not affect competition in this market, since each distribution network constitutes a natural monopoly and its access and prices are regulated. It also does not affect potential competition in the laying of new networks, given that currently either Naturgas or Gas Natural hold shares greater than [90-100]% in each of the affected markets. Finally, the operation does not negatively impact the reference competition for setting regulated tariffs, as at the national level, the operation brings the positions of Gas Natural and Naturgas closer as the first and second operator, respectively.</w:t>
      </w:r>
    </w:p>
    <w:p>
      <w:r>
        <w:t>(57) These considerations are consistent with what was indicated by the CNE in its report of September 18, 2009, which concludes that “The acquisition of GAS MURCIA and GAS CANTABRIA by NATURGAS will not impact the degree of concentration of local markets and will contribute to reducing concentration in distribution at the national level. From the perspective of reference competition […] the operation would imply a reduction of the asymmetry between GAS NATURAL and other distributors. In this sense, it would facilitate the regulator's task of comparing the distribution costs of different business groups.”</w:t>
      </w:r>
    </w:p>
    <w:p>
      <w:r>
        <w:t>(58) In the market for gas supply to domestic customers and SMEs, after the operation, Naturgas will maintain its third position, with a share of [10-20]% (addition of [0-10]%), at a great distance from the leader Gas Natural. Furthermore, it is not expected that there will be a deterioration in competition conditions in the areas where networks and customers are acquired as a result of the interrelation between distribution and supply, given that the operation reduces, precisely, the share of the leader Gas Natural, leaving the competitive position of operators in the affected areas practically unchanged.</w:t>
      </w:r>
    </w:p>
    <w:p>
      <w:r>
        <w:t>(59) In the market for electricity supply to domestic customers and SMEs, the impact of the operation is minimal, […], which account for less than [0-10]% of the market. After the operation, NATURGAS will maintain its fourth position in the market, at a great distance from the three main operators.</w:t>
      </w:r>
    </w:p>
    <w:p>
      <w:r>
        <w:t>(60) Finally, there is no overlap between gas and electricity networks in Cantabria, Murcia, or the Basque Country, […]. There is overlap in Asturias, where Naturgas has the electricity distribution network, but the potential risks to competition that this situation may produce are pre-existing to the operation ([…]).</w:t>
      </w:r>
    </w:p>
    <w:p>
      <w:r>
        <w:t>(61) These considerations are consistent with what was indicated by the CNE in its report of September 18, 2009, which concludes that “[…] no negative impact on competition in marketing is expected, given that most consumers connected to these networks are industrial, with high price elasticity and low loyalty to the supplier […]”.</w:t>
      </w:r>
    </w:p>
    <w:p>
      <w:r>
        <w:rPr>
          <w:b/>
        </w:rPr>
        <w:t>[Pages 13–13]</w:t>
      </w:r>
    </w:p>
    <w:p>
      <w:r>
        <w:t>DIRECTORATE OF INVESTIGATION</w:t>
      </w:r>
    </w:p>
    <w:p>
      <w:r>
        <w:t>(62) On the other hand, this operation fulfills one of the objectives of the commitments approved by the Council of the CNC in its Resolution of February 11, 2009, regarding the Gas Natural/Unión Fenosa operation: to promote the consolidation of other operators (in this case, Naturgas) with the capacity to introduce gas independently of GAS NATURAL into the Spanish system and to market it in the various retail markets in competition with Gas Natural and the other operators, in such a way as to counteract the disappearance of an effective competitor such as UNIÓN FENOSA and to contribute to the acquirer, through the acquisition of distribution points and the associated customer portfolio, […] circumventing the barriers to entry to the market that, in the absence of divestitures, would hinder its consolidation.</w:t>
      </w:r>
    </w:p>
    <w:p>
      <w:r>
        <w:t>(63) In light of the above considerations, it cannot be expected that the operation poses a threat to effective competition in the affected markets, and it is considered that the operation is eligible for authorization in the first phase without commitments.</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