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https://www.cnmc.es/expedientes/c018709</w:t>
      </w:r>
    </w:p>
    <w:p>
      <w:r>
        <w:t>Pages translated : 4</w:t>
      </w:r>
    </w:p>
    <w:p/>
    <w:p>
      <w:r>
        <w:rPr>
          <w:b/>
        </w:rPr>
        <w:t>[Pages 1–3]</w:t>
      </w:r>
    </w:p>
    <w:p>
      <w:r>
        <w:t xml:space="preserve">NATIONAL COMPETITION COMMISSION  </w:t>
        <w:br/>
        <w:t xml:space="preserve">RESOLUTION (File C-0187/09, VIAMED SALUD/CAPITOLIO)  </w:t>
        <w:br/>
        <w:t xml:space="preserve">COUNCIL  </w:t>
        <w:br/>
        <w:t xml:space="preserve">Mr. Luis Berenguer Fuster,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Inmaculada Gutiérrez Carrizo, Councilor  </w:t>
        <w:br/>
        <w:t xml:space="preserve">In Madrid, on December 21, 2009.  </w:t>
        <w:br/>
        <w:t xml:space="preserve">Having reviewed the file processed in accordance with Law 15/2007, of July 3, on the Defense of Competition, regarding the exclusive control acquisition of CAPITOLIO S.A. by VIAMED SALUD S.L., through the companies DESARROLLOS HOSPITALARIOS S.L. and PROMOCIONES HOSPITALARIAS DE HUESCA S.L., (File C/0187/09),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 xml:space="preserve">FILE C/0187/09 VIAMED SALUD/CAPITOLIO  </w:t>
        <w:br/>
        <w:t xml:space="preserve">I.- BACKGROUND  </w:t>
        <w:br/>
        <w:t xml:space="preserve">1) On November 27, 2009, a notification was received by the National Competition Commission (CNC) regarding the economic concentration operation consisting of the exclusive control acquisition of CAPITOLIO, S.A. by VIAMED SALUD, S.L. through the companies DESARROLLOS HOSPITALARIOS, S.L. and PROMOCIONES HOSPITALARIAS DE HUESCA, S.L.  </w:t>
        <w:br/>
        <w:t xml:space="preserve">2) This notification was made by VIAMED SALUD, S.L., as established in Article 9 of Law 15/2007, of July 3, on the Defense of Competition, for exceeding the threshold established in Article 8.1 a). This operation is subject to the provisions of Royal Decree 261/2008, of February 22, which approves the Competition Defense Regulation.  </w:t>
        <w:br/>
        <w:t xml:space="preserve">3)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w:t>
        <w:br/>
        <w:t xml:space="preserve">5) On December 1, 2009, this Directorate of Investigation sent the notifier a request for rectification of the notification, in application of Articles 37.2.b) and 55.4 of Law 15/2007, which was responded to on December 2 and 3, 2009.  </w:t>
        <w:br/>
        <w:t xml:space="preserve">6) According to the above, the deadline to decide to initiate the second phase of the procedure is December 29, 2009, inclusive. After this date, the notified operation will be considered tacitly authorized.  </w:t>
        <w:br/>
        <w:t xml:space="preserve">II.- NATURE OF THE OPERATION  </w:t>
        <w:br/>
        <w:t xml:space="preserve">7) The concentration operation consists of the exclusive control acquisition of CAPITOLIO, S.A. by VIAMED SALUD, S.L. through the acquisition of 99.14% of its share capital.  </w:t>
        <w:br/>
        <w:t xml:space="preserve">8) The operation will be carried out in two phases. In the first, VIAMED SALUD, S.L. will acquire 49% of the share capital of CAPITOLIO, S.A. and subsequently, when the conditions1 set forth in the Memorandum of Understanding signed between the parties on November 27, 2009 are met, it will acquire an additional package of 50.14% to reach 99.14% of the capital of CAPITOLIO. For these purposes, the seller will grant the buyer an irrevocable call option on said shares, which will be accompanied by an irrevocable put option by the seller.  </w:t>
        <w:br/>
        <w:t xml:space="preserve">III.- APPLICABILITY OF LAW 15/2007 ON THE DEFENSE OF COMPETITION  </w:t>
        <w:br/>
        <w:t xml:space="preserve">9) According to the notifier, the operation does not fall within the scope of application of Council Regulation (EC) No. 139/2004 of January 20, on the control of concentrations between undertakings.  </w:t>
        <w:br/>
        <w:t xml:space="preserve">10) The notified operation, however, meets the requirements provided by Law 15/2007 for its notification, as it exceeds the threshold established in Article 8.1 a) thereof.  </w:t>
        <w:br/>
        <w:t xml:space="preserve">IV.- ACCESSORY RESTRICTIONS  </w:t>
        <w:br/>
        <w:t xml:space="preserve">11) The operation includes non-compete, non-solicitation, and confidentiality obligations, applicable in the province of Huesca, for a period of two years from the date of acquisition by the buyers of 99.14% of the share capital of CAPITOLIO.  </w:t>
        <w:br/>
        <w:t xml:space="preserve">12) Paragraph 3 of Article 10 of Law 15/2007 establishes that "certain accessory restrictions on competition directly linked to the operation and necessary for its realization may be understood to be included."  </w:t>
        <w:br/>
        <w:t xml:space="preserve">13) 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duration and content of the non-compete, non-solicitation, and confidentiality commitments do not go beyond what is reasonably required by the notified concentration operation, and are therefore considered an integral part of the operation.  </w:t>
        <w:br/>
        <w:t xml:space="preserve">V.- PARTICIPATING COMPANIES  </w:t>
        <w:br/>
        <w:t xml:space="preserve">14) VIAMED SALUD S.L. is engaged in the development and investment in health and social health projects. In addition, it participates directly or indirectly in the ownership of private hospital centers in La Rioja, Zaragoza, and Murcia. It does not carry out activities in the province of Huesca and is not controlled by any natural or legal person.  </w:t>
        <w:br/>
        <w:t xml:space="preserve">15) CAPITOLIO, S.A. is a company based in Spain controlled by ARESA, SEGUROS GENERALES, S.A., belonging to the MUTUA MADRILEÑA AUTOMOVILISTA, SOCIEDAD DE SEGUROS A PRIMA FIJA, S.A. group.  </w:t>
        <w:br/>
        <w:t>16) CAPITOLIO S.A. owns and carries out private health and hospitalization activities at CLÍNICA SANTIAGO, located in Huesca, a surgical clinic that has rooms, in addition to</w:t>
      </w:r>
    </w:p>
    <w:p>
      <w:r>
        <w:rPr>
          <w:b/>
        </w:rPr>
        <w:t>[Pages 4–4]</w:t>
      </w:r>
    </w:p>
    <w:p>
      <w:r>
        <w:t xml:space="preserve">DIRECTORATE OF INVESTIGATION  </w:t>
        <w:br/>
        <w:t xml:space="preserve">consultations, operating rooms, and diagnostic imaging and treatment rooms. This operation involves the transfer of that clinic and its management.  </w:t>
        <w:br/>
        <w:t xml:space="preserve">V.- VALUATION  </w:t>
        <w:br/>
        <w:t xml:space="preserve">17) This Directorate of Investigation considers that the present concentration does not pose a threat to effective competition in the markets, as it does not alter the market structure, given that the operation only involves the replacement of one operator by another that was not present in the market for the provision of healthcare services in the province of Huesca.  </w:t>
        <w:br/>
        <w:t xml:space="preserve">VI.-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