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https://www.cnmc.es/expedientes/c023210</w:t>
      </w:r>
    </w:p>
    <w:p>
      <w:r>
        <w:t>Pages translated : 10</w:t>
      </w:r>
    </w:p>
    <w:p/>
    <w:p>
      <w:r>
        <w:rPr>
          <w:b/>
        </w:rPr>
        <w:t>[Pages 1–3]</w:t>
      </w:r>
    </w:p>
    <w:p>
      <w:r>
        <w:t xml:space="preserve">NATIONAL COMPETITION COMMISSION  </w:t>
        <w:br/>
        <w:t xml:space="preserve">RESOLUTION (File C-0232/10, COPE/UNION RADIO (Assets)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May 26, 2010.  </w:t>
        <w:br/>
        <w:t xml:space="preserve">Having reviewed the file processed in accordance with Law 15/2007, of July 3, on the Defense of Competition, regarding the acquisition by RADIO POPULAR S.A. (COPE) of four radio stations controlled by SOCIEDAD DE SERVICIOS RADIOFÓNICOS UNIÓN RADIO S.L. (File C/0232/10),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C/0232/10 COPE/UNIÓN RADIO (ASSETS)  </w:t>
        <w:br/>
        <w:t xml:space="preserve">I. BACKGROUND  </w:t>
        <w:br/>
        <w:t xml:space="preserve">(1) On April 30, 2010, the National Competition Commission received notification of the concentration operation consisting of the acquisition by RADIO POPULAR, S.A. (COPE), of 4 radio stations controlled by SOCIEDAD DE SERVICIOS RADIOFÓNICOS UNIÓN RADIO, S.L. (UNIÓN RADIO).  </w:t>
        <w:br/>
        <w:t xml:space="preserve">(2) This notification was made by COPE, as established in Article 9 of Law 15/2007, of July 3, on the Defense of Competition, for exceeding the threshold established in Article 8.1.a). This operation is subject to the provisions of Royal Decree 261/2008, of February 22, which approves the Defense Regulation of Competition.  </w:t>
        <w:br/>
        <w:t xml:space="preserve">(3)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  </w:t>
        <w:br/>
        <w:t xml:space="preserve">(4) Likewise, Article 38.2 of Law 15/2007 adds: "The expiration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  </w:t>
        <w:br/>
        <w:t xml:space="preserve">(5) According to the above, the deadline to decide to initiate the second phase of the procedure is May 31, 2010, inclusive. After this date, the notified operation will be considered tacitly authorized.  </w:t>
        <w:br/>
        <w:t xml:space="preserve">II. NATURE OF THE OPERATION  </w:t>
        <w:br/>
        <w:t xml:space="preserve">(6) The concentration operation consists of the acquisition by COPE of exclusive control of 4 radio stations controlled by UNIÓN RADIO.  </w:t>
        <w:br/>
        <w:t xml:space="preserve">(7) Specifically, the acquired stations are as follows:  </w:t>
        <w:br/>
        <w:t xml:space="preserve">• Station of Los Llanos de Aridane on frequency 104.1 MHz.  </w:t>
        <w:br/>
        <w:t xml:space="preserve">• Station of Puertollano on frequency 104.1 MHz.  </w:t>
        <w:br/>
        <w:t xml:space="preserve">• Station of Molina de Aragón on frequency 88.7 MHz.  </w:t>
        <w:br/>
        <w:t xml:space="preserve">• Station of Valdepeñas on frequency 93.4 MHz.  </w:t>
        <w:br/>
        <w:t>(8) The acquisition of the assets affected by this concentration is a consequence of the application of the conditions provided in the Agreement of the Council of Ministers (ACM) of January 27, 2006, which authorized the concentration operation consisting of the acquisition of exclusive control of ANTENA 3 RADIO by UNIÓN RADIO (file N-05081 SDC and C-91/05 TDC), obliging</w:t>
      </w:r>
    </w:p>
    <w:p>
      <w:r>
        <w:t xml:space="preserve">INVESTIGATION DIRECTORATE  </w:t>
        <w:br/>
        <w:t xml:space="preserve">UNIÓN RADIO to divest 5 stations, among which are the 4 affected by the current concentration operation.  </w:t>
        <w:br/>
        <w:t xml:space="preserve">(9) In the framework of the monitoring of this ACM, the Investigation Directorate authorized COPE, on July 31, 2009, as a suitable acquirer of the stations for the purposes of the ACM.  </w:t>
        <w:br/>
        <w:t xml:space="preserve">(10) The operation is executed through the signing of a purchase agreement dated September 10, 2009.  </w:t>
        <w:br/>
        <w:t xml:space="preserve">(11) The operation is an economic concentration in accordance with the provisions of Article 7.1.b) of Law 15/2007, whose execution is conditioned upon its authorization by the National Competition Commission.  </w:t>
        <w:br/>
        <w:t xml:space="preserve">III. APPLICABILITY OF LAW 15/2007 ON THE DEFENSE OF COMPETITION  </w:t>
        <w:br/>
        <w:t xml:space="preserve">(12) According to the notifying party, the operation does not fall within the scope of Regulation (EC) No. 139/2004 of the Council, of January 20, on the control of concentrations between companies, as it does not reach the thresholds described in Article 1.  </w:t>
        <w:br/>
        <w:t xml:space="preserve">(13) However, the notified operation meets the requirements set forth by Law 15/2007 for its notification, as it exceeds the threshold established in Article 8.1.a) thereof. In contrast, the notified concentration operation does not meet the requirements provided in Article 56 of Law 15/2007 for processing through a simplified form.  </w:t>
        <w:br/>
        <w:t xml:space="preserve">IV. PARTICIPATING COMPANIES  </w:t>
        <w:br/>
        <w:t xml:space="preserve">IV.1. RADIO POPULAR, S.A. (COPE)  </w:t>
        <w:br/>
        <w:t xml:space="preserve">(14) COPE is a company established in 1971 whose corporate purpose is the exploitation, management, and direction of broadcasting stations. Since 1979, it has been broadcasting nationwide, for which it owns radio stations in all autonomous communities of Spanish territory.  </w:t>
        <w:br/>
        <w:t xml:space="preserve">(15) The majority shareholders of COPE are the Episcopal Conference, Dioceses, Company of Jesus, and Order of Preachers, holding more than 70% of the company's shares.  </w:t>
        <w:br/>
        <w:t xml:space="preserve">(16) The turnover of the acquirer in the last financial year according to Article 5 of the Competition Defense Regulation is, according to the notifier, as follows:  </w:t>
        <w:br/>
        <w:t xml:space="preserve">COPE TURNOVER (millions of euros) 2009  </w:t>
        <w:br/>
        <w:t xml:space="preserve">GLOBAL EU SPAIN  </w:t>
        <w:br/>
        <w:t xml:space="preserve">96 96 96  </w:t>
        <w:br/>
        <w:t xml:space="preserve">Source: Notification  </w:t>
        <w:br/>
        <w:t xml:space="preserve">IV.2. ASSETS ACQUIRED FROM UNIÓN RADIO  </w:t>
        <w:br/>
        <w:t xml:space="preserve">(17) The assets acquired from UNIÓN RADIO are the following 4 public service concessions for sound broadcasting in metric waves with frequency modulation, of a commercial nature, as well as the equipment associated with these stations:  </w:t>
        <w:br/>
        <w:t>2</w:t>
      </w:r>
    </w:p>
    <w:p>
      <w:r>
        <w:rPr>
          <w:b/>
        </w:rPr>
        <w:t>[Pages 4–6]</w:t>
      </w:r>
    </w:p>
    <w:p>
      <w:r>
        <w:t xml:space="preserve">INVESTIGATION DIRECTORATE  </w:t>
        <w:br/>
        <w:t xml:space="preserve">• Station of Los Llanos de Aridane on frequency 104.1 MHz. The company holding the concession is RADIO CLUB DE CANARIAS, S.A., in which UNIÓN RADIO indirectly holds 95% of its share capital.  </w:t>
        <w:br/>
        <w:t xml:space="preserve">• Station of Valdepeñas on frequency 93.4 MHz. The company holding the concession is SOCIEDAD INDEPENDIENTE COMUNICACIÓN CASTILLA LA MANCHA, S.A., in which UNIÓN RADIO indirectly holds 74.5% of its share capital.  </w:t>
        <w:br/>
        <w:t xml:space="preserve">• Station of Puertollano on frequency 104.1 MHz. The company holding the concession is EDICIONES LM, S.L., in which UNIÓN RADIO directly holds 50% of its share capital.  </w:t>
        <w:br/>
        <w:t xml:space="preserve">• Station of Molina de Aragón on frequency 88.7 MHz. The company holding the concession is EDICIONES LM, S.L., in which UNIÓN RADIO directly holds 50% of its share capital.  </w:t>
        <w:br/>
        <w:t xml:space="preserve">(18) The company UNIÓN RADIO, a management company for radio services established in 1993, is controlled by PROMOTORA DE INFORMACIONES, S.A. (PRISA), which is its main shareholder.  </w:t>
        <w:br/>
        <w:t xml:space="preserve">(19) The turnover attributable to the acquired assets, during the last financial year, according to Article 5 of the Competition Defense Regulation is, according to the notifier, as follows:  </w:t>
        <w:br/>
        <w:t xml:space="preserve">1  </w:t>
        <w:br/>
        <w:t xml:space="preserve">TURNOVER ACQUIRED ASSETS (millions of euros) 2009  </w:t>
        <w:br/>
        <w:t xml:space="preserve">GLOBAL EU SPAIN  </w:t>
        <w:br/>
        <w:t xml:space="preserve">0.3 0.3 0.3  </w:t>
        <w:br/>
        <w:t xml:space="preserve">Source: Notification  </w:t>
        <w:br/>
        <w:t xml:space="preserve">V. RELEVANT MARKETS  </w:t>
        <w:br/>
        <w:t xml:space="preserve">V.1 Product Market  </w:t>
        <w:br/>
        <w:t xml:space="preserve">(20) The operation affects the sector of sound broadcasting services, in which the acquirer and the acquired assets operate.  </w:t>
        <w:br/>
        <w:t xml:space="preserve">(21) The acquirer is present in both the general radio segment and the thematic music radio segment, with programming such as “COPE conventional,” “Cadena 100,” and “Rock &amp; Gol.” For its part, UNIÓN RADIO is also present in the same segments previously mentioned, through “SER conventional,” “40 Principales,” “Cadena Dial,” etc.  </w:t>
        <w:br/>
        <w:t xml:space="preserve">(22) According to various national precedents in the radio services market, the consumer does not pay for the services they receive (the programs broadcast), so the revenues of companies providing broadcasting services are of an indirect nature and are obtained from the sale of advertising space in the programs they broadcast. This advertising constitutes the main source of funding for private radio companies and, to a different extent, for the so-called commercial public radios. Therefore, the radio advertising market has been considered relevant for the purposes of concentration analysis in this area.  </w:t>
        <w:br/>
        <w:t xml:space="preserve">(23) In light of the considerations presented, this Investigation Directorate estimates that the relevant product market for the purposes of analyzing the present operation is the radio advertising market, although it is not necessary to delineate its exact dimension, as it does not affect the conclusions of the analysis.  </w:t>
        <w:br/>
        <w:t xml:space="preserve">V.2 Geographic Markets  </w:t>
        <w:br/>
        <w:t xml:space="preserve">(24) Taking into account the particularities of radio advertising and its scope of dissemination (national, regional, or local), there are different geographic frameworks with homogeneous competitive conditions within each.  </w:t>
        <w:br/>
        <w:t xml:space="preserve">(25) In this sense, national advertising is understood as that which is disseminated by all stations when they broadcast national programming. Regional advertising is that which all stations in an Autonomous Community broadcast during the regional programming of those stations or during the regional disconnections of national programming. Local advertising is that which is broadcast during the local programming of each station and in the local disconnection times of national or regional programming.  </w:t>
        <w:br/>
        <w:t xml:space="preserve">(26) In the present case, and to the extent that only 4 stations are transmitted, the effect of the notified operation at the national level is minimal, so a thorough analysis of this scope is not necessary.  </w:t>
        <w:br/>
        <w:t xml:space="preserve">(27) On the other hand, regarding local scopes, and in line with what is established in file N-05081 UNIÓN RADIO/ANTENA 3 RADIO, the relevant geographic areas will be the local demarcations of Los Llanos de Aridane, Puertollano, Valdepeñas, and Molina de Aragón. In the latter case, as there is only one private commercial station in it, the rest of the local demarcations of Castilla La Mancha with a single private commercial station will also be taken into account, in line with what was established by the Competition Defense Tribunal (TDC) in its report C-91/05.  </w:t>
        <w:br/>
        <w:t xml:space="preserve">VI. MARKET ANALYSIS  </w:t>
        <w:br/>
        <w:t xml:space="preserve">VI.1 Supply Structure  </w:t>
        <w:br/>
        <w:t xml:space="preserve">(28) A characteristic of the structure of commercial radio stations is the system of “broadcasting chains,” by which a set of owned and third-party stations are grouped together through ownership relationships, partnership contracts, affiliation, or others. This aims for a greater audience share and, therefore, a greater scope of advertising dissemination, whose revenues at the national and local levels are distributed among the associates through various formulas.  </w:t>
        <w:br/>
        <w:t xml:space="preserve">(29) The size of the radio advertising market has traditionally been determined by three variables: broadcasting capacity, audience ratings, and the level of advertising investment capture. These three magnitudes are interrelated and constitute the fundamental elements for economic agents to assess the market size.  </w:t>
        <w:br/>
        <w:t xml:space="preserve">(30) In this regard, in previously cited national precedents, the TDC estimated that advertising revenue and audience ratings of each radio operator are unstable indicators for measuring market power in this market and focused its analysis on the broadcasting capacity of each company, given that the limited number of existing radio concessions (derived from the fact that the radio spectrum is a scarce resource) can function as a very significant barrier to entry that would condition the competitive structure of the different radio advertising markets, especially the local ones.  </w:t>
        <w:br/>
        <w:t xml:space="preserve">(31) It is also worth noting that there are no reliable public data on advertising revenues and audience in radio at the local level.  </w:t>
        <w:br/>
        <w:t xml:space="preserve">(32) The distribution of advertising revenues in Spain among the main Spanish sound broadcasting operators in the last three years is as follows:  </w:t>
        <w:br/>
        <w:t xml:space="preserve">RADIO ADVERTISING REVENUES IN SPAIN  </w:t>
        <w:br/>
        <w:t xml:space="preserve">2009 2008 2007  </w:t>
        <w:br/>
        <w:t xml:space="preserve">Radio Groups Millions Millions Millions  </w:t>
        <w:br/>
        <w:t xml:space="preserve">% % %  </w:t>
        <w:br/>
        <w:t xml:space="preserve">euros euros euros  </w:t>
        <w:br/>
        <w:t xml:space="preserve">Grupo Unión Radio 300.6 56.0% 359.8 56.1% 336.2 51.3%  </w:t>
        <w:br/>
        <w:t xml:space="preserve">Grupo Onda Cero 90.5 16.9% 103.0 16.1% 149.5 22.8%  </w:t>
        <w:br/>
        <w:t xml:space="preserve">Grupo COPE 103.4 19.3% 136.7 21.3% 128.1 19.5%  </w:t>
        <w:br/>
        <w:t xml:space="preserve">Punto Radio 12.9 2.4% 15.4 2.4% 24.6 3.7%  </w:t>
        <w:br/>
        <w:t xml:space="preserve">Others 29.9 5.4% 27.0 4.1% 17.5 2.7%  </w:t>
        <w:br/>
        <w:t xml:space="preserve">TOTAL 537.3 100% 641.9 100% 655.9 100.0  </w:t>
        <w:br/>
        <w:t xml:space="preserve">Source: INFOADEX  </w:t>
        <w:br/>
        <w:t xml:space="preserve">(33) Regarding the audience, it is measured based on the type of content, distinguishing between conventional radio or general programming, formula radio or thematic content, and mixed, which combines both types. The audience ratings in radio at the national level for the last 4 years are as follows:  </w:t>
        <w:br/>
        <w:t xml:space="preserve">RADIO AUDIENCE IN SPAIN (thousands of listeners)  </w:t>
        <w:br/>
        <w:t xml:space="preserve">2010 2009 2008 2007  </w:t>
        <w:br/>
        <w:t xml:space="preserve">GENERALIST + THEMATIC RADIO (Monday to Sunday)  </w:t>
        <w:br/>
        <w:t xml:space="preserve">Thousands % Thousands % Thousands % Thousands %  </w:t>
        <w:br/>
        <w:t xml:space="preserve">Grupo Unión Radio 11,293 47.85% 11,224 48.23% 10,496 48.64% 10,908 49.93%  </w:t>
        <w:br/>
        <w:t xml:space="preserve">Grupo Onda Cero 3,040 12.88% 2,920 12.55% 2,614 12.11% 2,362 10.81%  </w:t>
        <w:br/>
        <w:t xml:space="preserve">Grupo Cope 2,778 11.77% 3,123 13.42% 2,939 13.62% 2,874 13.16%  </w:t>
        <w:br/>
        <w:t xml:space="preserve">Grupo RNE 2,064 8.74% 1,920 8.25% 1,770 8.20% 1,979 9.06%  </w:t>
        <w:br/>
        <w:t xml:space="preserve">Others 4,428 18.76% 4,083 17.55% 3,761 17.43% 3,722 17.04%  </w:t>
        <w:br/>
        <w:t>TOTAL 23,603 100% 23,270 100% 21,580 100% 21,845 100%</w:t>
      </w:r>
    </w:p>
    <w:p>
      <w:r>
        <w:rPr>
          <w:b/>
        </w:rPr>
        <w:t>[Pages 7–9]</w:t>
      </w:r>
    </w:p>
    <w:p>
      <w:r>
        <w:t xml:space="preserve">INVESTIGATION DIRECTORATE  </w:t>
        <w:br/>
        <w:t xml:space="preserve">Source: third wave of the EGM of each year except 2010 (first wave)  </w:t>
        <w:br/>
        <w:t>(34) From the previous audience and advertising data, it is deduced that the main radio operator in Spain is the Unión Radio group, to which the stations being sold belong, and that the buyer, Cope, ranks as the second/third operator, along with Onda Cero, at a considerable distance from Unión Radio.</w:t>
      </w:r>
    </w:p>
    <w:p>
      <w:r>
        <w:t xml:space="preserve">VI.2 Demand Structure  </w:t>
        <w:br/>
        <w:t xml:space="preserve">(35) The main demanders of advertising space are companies interested in advertising products and services. However, regardless of local or regional clients, generally small, who approach the station directly to contract advertising, in most cases, the companies offering radio advertising space (commercial radio networks) do not usually come into direct contact with end clients. It is common for these clients to use advertising agencies to design campaigns, and these, in turn, contract advertising space through media buying centers.  </w:t>
        <w:br/>
        <w:t>(36) Therefore, media buying centers constitute the main clients of the companies providing advertising space, without prejudice to the fact that large clients may contract directly with the networks.</w:t>
      </w:r>
    </w:p>
    <w:p>
      <w:r>
        <w:t xml:space="preserve">VI.3 Barriers to Entry  </w:t>
        <w:br/>
        <w:t xml:space="preserve">(37) In line with what was established in the precedent UNIÓN RADIO/ANTENA 3 RADIO, in this sector, the analysis of relevant local areas must be fundamentally made from the perspective of barriers to entry.  </w:t>
        <w:br/>
        <w:t xml:space="preserve">(38) The main barrier to entry for a private operator in the radio advertising market arises from the need to access a limited resource such as the radio spectrum, the scarcity of which requires that radio broadcasts be regulated both nationally and internationally.  </w:t>
        <w:br/>
        <w:t xml:space="preserve">(39) In Spain, the legal regime for radio concessions to individuals and legal entities is set out in a series of sectoral regulations, fundamentally in Law 7/2010, of March 31, General Audiovisual Communication, which limits the number of radio concessions/licenses that can exist in each local demarcation, and establishes a series of rules regarding the maximum number of admissible stations for the same holder in each demarcation, aimed at maintaining informational pluralism.  </w:t>
        <w:br/>
        <w:t xml:space="preserve">(40) Thus, Article 37 of Law 7/2010 establishes a series of limits:  </w:t>
        <w:br/>
        <w:t xml:space="preserve">“1. A single individual or legal entity may not, under any circumstances, directly or indirectly control more than fifty % of the administrative licenses for terrestrial sound broadcasting services that substantially coincide in their coverage area. In any case, a single individual or legal entity may not control more than five licenses in the same coverage area.  </w:t>
        <w:br/>
        <w:t xml:space="preserve">2. In the same Autonomous Community, no individual or legal entity may control more than forty % of the existing licenses in areas where only a single license has coverage.  </w:t>
        <w:br/>
        <w:t>3. No individual or legal entity may directly or indirectly control more than one third of the total licenses for terrestrial sound broadcasting services with total or partial coverage throughout the territory of the State.”</w:t>
      </w:r>
    </w:p>
    <w:p>
      <w:r>
        <w:t xml:space="preserve">(41) The number of licenses for private commercial stations is included in the National Technical Plan for Sound Broadcasting on Metric Waves with Frequency Modulation, which was approved by Royal Decree 964/2006, of September 1.  </w:t>
        <w:br/>
        <w:t xml:space="preserve">(42) A private operator can access or expand its position in the market through various means:  </w:t>
        <w:br/>
        <w:t xml:space="preserve">• Obtaining the corresponding administrative concession, either by purchasing from another holder or participating in the respective tenders.  </w:t>
        <w:br/>
        <w:t xml:space="preserve">• Signing partnership or similar agreements with the holders of existing concessions.  </w:t>
        <w:br/>
        <w:t xml:space="preserve">(43) The TDC in its report C-91/05 noted that the main problem of concentrations among radio networks is precisely the barrier to entry arising from the limitation on the number of available stations, which is why the TDC deemed it necessary to limit the maximum number of stations per locality that any company wishing to concentrate could own or have a “strong” association with, according to the following criteria:  </w:t>
        <w:br/>
        <w:t xml:space="preserve">• Localities with more than 8 commercial stations: the resulting entity may not have more than 4 stations in ownership or “strong” association.  </w:t>
        <w:br/>
        <w:t xml:space="preserve">• Localities with fewer than 8 stations: the resulting entity may not have more than 50% of the stations in the locality in ownership or “strong” association.  </w:t>
        <w:br/>
        <w:t>• Localities with only one station: the resulting entity may not own or have a strong association with more than 40% of the stations corresponding to localities with a single station within the same Autonomous Community.</w:t>
      </w:r>
    </w:p>
    <w:p>
      <w:r>
        <w:t xml:space="preserve">(44) In the notified concentration operation, the situation in each of the affected localities after this operation would be as follows:  </w:t>
        <w:br/>
        <w:t xml:space="preserve">FREQUENCIES LICENSES/CONCESSIONS PRIVATE COMMERCIAL STATIONS FM IN RELEVANT LOCAL GEOGRAPHICAL AREAS AFTER CONCENTRATION OPERATION  </w:t>
        <w:br/>
        <w:t xml:space="preserve">LLANOS DE ARIDANE  </w:t>
        <w:br/>
        <w:t xml:space="preserve">GROUP FREQUENCY (MHz) SHARE STATIONS  </w:t>
        <w:br/>
        <w:t xml:space="preserve">COPE 104.1 50%  </w:t>
        <w:br/>
        <w:t>SER 101.6 50%</w:t>
      </w:r>
    </w:p>
    <w:p>
      <w:r>
        <w:t xml:space="preserve">PUERTOLLANO  </w:t>
        <w:br/>
        <w:t xml:space="preserve">GROUP FREQUENCY (MHz) SHARE STATIONS  </w:t>
        <w:br/>
        <w:t xml:space="preserve">COPE 104.1, 1.234, 97.5 50%  </w:t>
        <w:br/>
        <w:t xml:space="preserve">SER 105.8, 89.2 33.3%  </w:t>
        <w:br/>
        <w:t>ONDA CERO 101.0 (provisional award) 16.3%</w:t>
      </w:r>
    </w:p>
    <w:p>
      <w:r>
        <w:t xml:space="preserve">VALDEPEÑAS  </w:t>
        <w:br/>
        <w:t xml:space="preserve">GROUP FREQUENCY (MHz) SHARE STATIONS  </w:t>
        <w:br/>
        <w:t xml:space="preserve">COPE 93.4 33.33%  </w:t>
        <w:br/>
        <w:t xml:space="preserve">SER 104.5 33.33%  </w:t>
        <w:br/>
        <w:t>ONDA CERO 99.8 33.33%</w:t>
      </w:r>
    </w:p>
    <w:p>
      <w:r>
        <w:t xml:space="preserve">MOLINA DE ARAGÓN  </w:t>
        <w:br/>
        <w:t xml:space="preserve">GROUP FREQUENCY (MHz) SHARE STATIONS  </w:t>
        <w:br/>
        <w:t xml:space="preserve">COPE 88.7 100%  </w:t>
        <w:br/>
        <w:t xml:space="preserve">Source: Notification  </w:t>
        <w:br/>
        <w:t>(45) In the 4 localities affected by this operation, the conditions established by the TDC are met, since in the case of the first 3, the 50% share is not exceeded, a necessary condition for localities with fewer than 8 stations. Regarding Molina de Aragón, where there is only one private commercial station, COPE only owns the station in this locality, out of a total of 20 local demarcations in Castilla La Mancha where there is a single private commercial station, thus also complying with the previously mentioned 40% limit.</w:t>
      </w:r>
    </w:p>
    <w:p>
      <w:r>
        <w:t xml:space="preserve">VII. ASSESSMENT OF THE OPERATION  </w:t>
        <w:br/>
        <w:t xml:space="preserve">(46) This operation consists of the acquisition by COPE of assets from UNIÓN RADIO. Specifically, 4 concessions for radio stations located in the localities of Los Llanos de Aridane, Puertollano, Molina de Aragón, and Valdepeñas.  </w:t>
        <w:br/>
        <w:t xml:space="preserve">(47) This concentration operation is a consequence of the application of the conditions set forth in the ACM of January 27, 2006, which authorized the concentration operation consisting of the acquisition of exclusive control of ANTENA 3 RADIO by UNIÓN RADIO, requiring UNIÓN RADIO to divest 5 stations, among which are the 4 affected by the current operation.  </w:t>
        <w:br/>
        <w:t xml:space="preserve">(48) At the national level, UNIÓN RADIO is the main radio operator in Spain, with a market share close to 50%, both in terms of revenue and listeners. In contrast, COPE ranks as the second/third operator, alongside Onda Cero, at a considerable distance from UNIÓN RADIO, with market shares close to 20% in terms of revenue, and below 15% in listeners. Thus, the notified concentration operation leads to a (minimal) reduction in the weight of UNIÓN RADIO in the Spanish radio market.  </w:t>
        <w:br/>
        <w:t xml:space="preserve">(49) Regarding the affected local areas, as there are no reliable data on revenue and listeners at this level, and considering the precedents and limitations on the number of admissible private commercial station licenses in each demarcation, the analysis of the market power of the resulting entity and the effects of the notified concentration operation must be fundamentally based on the barriers to entry, arising from the existing license structure in each affected local demarcation.  </w:t>
        <w:br/>
        <w:t>(50) In this regard, the notified concentration operation does not pose a threat to effective competition, given that on one hand it complies with the conditions established in the ACM dated January 27, 2006, regarding radio stations that UNIÓN RADIO was required to divest, and on the other hand, with the operation the acquiring company is within the limits established by the TDC, regarding the maximum number of admissible stations per locality for the same operator. In this sense, the resulting entity does not</w:t>
      </w:r>
    </w:p>
    <w:p>
      <w:r>
        <w:rPr>
          <w:b/>
        </w:rPr>
        <w:t>[Pages 10–10]</w:t>
      </w:r>
    </w:p>
    <w:p>
      <w:r>
        <w:t xml:space="preserve">INVESTIGATION DIRECTORATE  </w:t>
        <w:br/>
        <w:t xml:space="preserve">does not exceed 50% of the stations in the municipalities of Valdepeñas, Puertollano, and Llanos de Aridane, none of which has more than 8 stations in total. Regarding the municipality of Molina de Aragón, where there is a single station, the resulting entity holds 100% of the stations. However, when considering the total number of municipalities with a single station in Castilla La Mancha, this share drops to 5%.  </w:t>
        <w:br/>
        <w:t xml:space="preserve">(51) On the other hand, within the framework of the monitoring of the aforementioned ACM, the Investigation Directorate has considered that COPE is a suitable acquirer of the transmitted stations.  </w:t>
        <w:br/>
        <w:t xml:space="preserve">(52) Taking all of the above into account, it cannot be expected that the operation poses a threat to competition in the relevant markets, and therefore it is susceptible to being approved in the first phase without commitments.  </w:t>
        <w:b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