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https://www.cnmc.es/expedientes/c024210</w:t>
      </w:r>
    </w:p>
    <w:p>
      <w:r>
        <w:t>Pages translated : 3</w:t>
      </w:r>
    </w:p>
    <w:p/>
    <w:p>
      <w:r>
        <w:rPr>
          <w:b/>
        </w:rPr>
        <w:t>[Pages 1–3]</w:t>
      </w:r>
    </w:p>
    <w:p>
      <w:r>
        <w:t>NATIONAL COMPETITION COMMISSION RESOLUTION (File C-0242/10, IQA COMPANY LIMITED/IQA LSB) COUNCIL D. Luis Berenguer Fuster, President Dª Pilar Sánchez Núñez, Vice President D. Julio Costas Comesaña, Councilor Dª Mª Jesús González López, Councilor Dª Inmaculada Gutiérrez Carrizo, Councilor In Madrid, on June 30, 2010. Having reviewed the file processed in accordance with Law 15/2007, of July 3, on the Defense of Competition, regarding the acquisition by INDUSTRIAS QUÍMICAS ASOCIADAS COMPANY LIMITED (NEWCO), a company created for the operation by the American investment fund AMERICAN INDUSTRIAL ACQUISITION CORP., of the entire share capital of INDUSTRIAS QUÍMICAS ASOCIADAS LSB, belonging to LA SEDA DE BARCELONA S.A. (File C/0242/10), and agreeing with the report and proposal submitted by the Directorate of Investigation, the Council of the National Competition Commission has resolved, in application of Article 57.2.a) of the aforementioned Law, to authorize the said concentration operation in the first phase. This Resolution shall be communicated to the Directorate of Investigation of the National Competition Commission and notified to the interested parties, informing them that it concludes the administrative process and that a contentious-administrative appeal may be filed against it before the National Court, within two months from its notification.</w:t>
      </w:r>
    </w:p>
    <w:p>
      <w:r>
        <w:t>DIRECTORATE OF INVESTIGATION REPORT AND PROPOSAL FOR RESOLUTION FILE C/0242/10 IQA COMPANY LIMITED/IQA LSB I. BACKGROUND (1) On June 16, 2010, the National Competition Commission (CNC) received notification regarding the acquisition by INDUSTRIAS QUÍMICAS ASOCIADAS COMPANY LIMITED (NEWCO), a company created for the operation by the American investment fund AMERICAN INDUSTRIAL ACQUISITION CORP., of the entire share capital of INDUSTRIAS QUIMICAS ASOCIADAS LSB (IQA), belonging to LA SEDA DE BARCELONA, S.A. (2) The deadline to agree to initiate the second phase of the procedure is July 16, 2010, inclusive. After this date, the notified operation will be considered tacitly authorized. II. APPLICABILITY OF LAW 15/2007 ON THE DEFENSE OF COMPETITION (3) The notified operation is an economic concentration in the sense of Article 7.1 b) of the LDC. (4) The operation is not of community dimension, as it does not reach the thresholds established in paragraphs 2 and 3 of Article 1 of Council Regulation (EC) No. 139/2004 of January 20, 2004, on the control of concentrations between companies. (5) The notified operation meets the requirements set forth by the LDC as it exceeds the threshold established in Article 8.1.a) of the same and complies with the requirements set forth in Article 56.1 a) of the aforementioned regulation. III. PARTICIPATING COMPANIES (6) INDUSTRIAS QUÍMICAS ASOCIADAS COMPANY LIMITED ("NEWCO") is a company created expressly for the operation belonging to AMERICAN INDUSTRIAL ACQUISITION CORPORATION (AIAC). AIAC specializes in the long-term purchase and restructuring of companies operating in the industrial sector located in the U.S., Europe, and Asia. (7) AIAC does not control any company in any sector in which the acquired company is present. (8) INDUSTRIAS QUÍMICAS ASOCIADAS LSB, L.S.U. ("IQA") belonging to LA SEDA DE BARCELONA, S.A. is engaged in the production of ethylene oxide and derivatives.</w:t>
      </w:r>
    </w:p>
    <w:p>
      <w:r>
        <w:t>IV. ASSESSMENT (9) This Directorate of Investigation considers that the present concentration does not pose a threat to effective competition in the markets, as there are no horizontal or vertical overlaps between the activities of the parties and therefore, there is no significant modification of the structure of the considered markets or of the conditions of competition therein. V. PROPOSAL In light of all the above and by virtue of Article 57.1 of Law 15/2007, of July 3, on the Defense of Competition, it is proposed to authorize the concentration, in application of Article 57.2.a) of Law 15/2007, of July 3, on the Defense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