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https://www.cnmc.es/expedientes/c026510</w:t>
      </w:r>
    </w:p>
    <w:p>
      <w:r>
        <w:t>Pages translated : 3</w:t>
      </w:r>
    </w:p>
    <w:p/>
    <w:p>
      <w:r>
        <w:rPr>
          <w:b/>
        </w:rPr>
        <w:t>[Pages 1–3]</w:t>
      </w:r>
    </w:p>
    <w:p>
      <w:r>
        <w:t xml:space="preserve">NATIONAL COMPETITION  </w:t>
        <w:br/>
        <w:t xml:space="preserve">COMMISSION  </w:t>
        <w:br/>
        <w:t>RESOLUTION (File C-0265/10, FINEGLADE/SOCOTHERM)</w:t>
      </w:r>
    </w:p>
    <w:p>
      <w: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September 6, 2010.</w:t>
      </w:r>
    </w:p>
    <w:p>
      <w:r>
        <w:t>Having reviewed the file processed in accordance with Law 15/2007, of July 3, on the Defense of Competition, regarding the acquisition by FINEGLADE LIMITED (FINEGLADE) of 95% of the share capital of SOCOTHERM S.p.A, the parent company of the SOCOTHERM group, which holds the entire share capital of its Spanish subsidiary SOCOTHERM ESPAÑA S.A. (SOCOTHERM ESPAÑA), (File C/0265/10), and being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PROPOSED RESOLUTION  </w:t>
        <w:br/>
        <w:t>FILE C/0265/10 FINEGLADE/SOCOTHERM</w:t>
      </w:r>
    </w:p>
    <w:p>
      <w:r>
        <w:t>I. BACKGROUND</w:t>
      </w:r>
    </w:p>
    <w:p>
      <w:r>
        <w:t>(1) On August 22, 2010, the National Competition Commission (CNC) received a notification regarding the acquisition by FINEGLADE LIMITED (FINEGLADE) of 95% of the share capital of SOCOTHERM S.p.A, the parent company of the SOCOTHERM group, which holds the entire share capital of its Spanish subsidiary SOCOTHERM ESPAÑA SA (SOCOTHERM ESPAÑA).</w:t>
      </w:r>
    </w:p>
    <w:p>
      <w:r>
        <w:t>(3) In exercise of the provisions of articles 37.2.b and 55.4 of the LDC, the Directorate of Investigation requested from the notifying parties, on August 6, 2010, the rectification of the information and documentation provided, as it was necessary for the resolution of the file. The information requested from the notifier was completed with an entry date at the CNC of August 18, 2010, lifting the suspension for the purposes of deadlines.</w:t>
      </w:r>
    </w:p>
    <w:p>
      <w:r>
        <w:t>(4) The deadline to agree to initiate the second phase of the procedure is September 18, 2010, inclusive. After this date, the notified operation will be considered tacitly authorized.</w:t>
      </w:r>
    </w:p>
    <w:p>
      <w:r>
        <w:t>II. APPLICABILITY OF LAW 15/2007 ON THE DEFENSE OF COMPETITION</w:t>
      </w:r>
    </w:p>
    <w:p>
      <w:r>
        <w:t>(5) The notified operation is an economic concentration in the sense of Article 7.1 b) of Law 15/2007, of July 3, on the Defense of Competition.</w:t>
      </w:r>
    </w:p>
    <w:p>
      <w:r>
        <w:t>(6) The operation is not of community dimension as it does not reach the thresholds established in paragraphs 2 and 3 of Article 1 of Regulation (EC) No. 139/2004 of the Council of January 20, 2004, on the control of concentrations between undertakings.</w:t>
      </w:r>
    </w:p>
    <w:p>
      <w:r>
        <w:t>(7) The notified operation meets the requirements set forth by Law 15/2007, of July 3, on the Defense of Competition as it exceeds the threshold established in Article 8.1.a) thereof and meets the requirements set forth in Article 57.1 of the Competition Defense Regulation for processing as an expedited procedure.</w:t>
      </w:r>
    </w:p>
    <w:p>
      <w:r>
        <w:t>III. PARTICIPATING COMPANIES</w:t>
      </w:r>
    </w:p>
    <w:p>
      <w:r>
        <w:t>(8) FINEGLADE is a holding company, and of an instrumental nature, incorporated under Irish law and with its registered office in Dublin (Ireland). This company is participated in its shareholding by two others: ShawCor Canada Holding Ltd (ShawCor Canada) and the holding company SO-4 (SO-4), incorporated in the jurisdiction of Jersey, and in turn equally participated by the companies 4D Global Energy Investments Plc (4D) and Valle Silencioso SA. SO-4, 4D, and Valle Silencioso are recently established companies while ShawCor Canada is engaged in providing services in the energy market and in the supply and installation of pipes and conduits for the transport of water, gas, and oil.</w:t>
      </w:r>
    </w:p>
    <w:p>
      <w:r>
        <w:t>(9) SOCOTHERM is an Italian company headquartered in the city of Vicenza, dedicated to anticorrosive coatings and insulation, concrete coatings, and thermal insulation of pipes and conduits for the extraction and transport of gas and oil. Its activity also extends to the design, construction, and sale of plants and equipment for this type of coatings.</w:t>
      </w:r>
    </w:p>
    <w:p>
      <w:r>
        <w:t>(10) The Spanish subsidiary, SOCOTHERM ESPAÑA, is engaged in the buying and selling, design, and manufacturing of plastic materials for pipe coatings, in addition to the design, construction, and sale of plants and equipment related to these materials. It also carries out commercial activities of import/export and distribution of such products. SOCOTHERM ESPAÑA has a production plant located in Hellín (Albacete) with a production capacity of 1,500 m² of pipe coating per year.</w:t>
      </w:r>
    </w:p>
    <w:p>
      <w:r>
        <w:t>IV. ASSESSMENT</w:t>
      </w:r>
    </w:p>
    <w:p>
      <w:r>
        <w:t>(11) None of the companies in the acquiring group carry out economic activities in Spain nor have a presence either through a subsidiary or a permanent establishment (branch) in the market for the manufacture and marketing of anticorrosive coatings applicable to pipes and conduits for fluids in Spain in which the acquired company operates.</w:t>
      </w:r>
    </w:p>
    <w:p>
      <w:r>
        <w:t>(12) This Directorate of Investigation considers that the present concentration does not pose a threat to effective competition in the markets, as there is no overlap in the reference market, either vertically or horizontally, and therefore, no alteration of the market supply structure is generated.</w:t>
      </w:r>
    </w:p>
    <w:p>
      <w:r>
        <w:t>V. PROPOSAL</w:t>
      </w:r>
    </w:p>
    <w:p>
      <w: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