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https://www.cnmc.es/expedientes/c047912</w:t>
      </w:r>
    </w:p>
    <w:p>
      <w:r>
        <w:t>Pages translated : 1</w:t>
      </w:r>
    </w:p>
    <w:p/>
    <w:p>
      <w:r>
        <w:rPr>
          <w:b/>
        </w:rPr>
        <w:t>[Pages 1–1]</w:t>
      </w:r>
    </w:p>
    <w:p>
      <w:r>
        <w:t>RESOLUTION (File C-0479/12 ENAGAS / NATURGAS)</w:t>
        <w:br/>
        <w:t>COUNCIL</w:t>
        <w:br/>
        <w:t>Mr. Joaquín García Bernaldo de Quirós, President</w:t>
        <w:br/>
        <w:t>Ms. Pilar Sánchez Núñez, Vice President</w:t>
        <w:br/>
        <w:t>Mr. Julio Costas Comesaña, Member</w:t>
        <w:br/>
        <w:t>Ms. Mª Jesús González López, Member</w:t>
        <w:br/>
        <w:t>Ms. Inmaculada Gutiérrez Carrizo, Member</w:t>
        <w:br/>
        <w:t>Mr. Luis Díez Martín, Member</w:t>
        <w:br/>
        <w:t>In Madrid, on January 9, 2013.</w:t>
        <w:br/>
        <w:t>Having reviewed the file processed in accordance with Law 15/2007, of July 3, on the Defense of Competition, concerning the concentration operation consisting of the acquisition of exclusive control by ENAGÁS TRANSPORTE S.A.U., over the company NATURGÁS ENERGÍA TRANSPORTE S.A.U., (File C-0479/12), and in agreement with the report and proposal submitted by the Investigation Directorate, the Council of the National Competition Commission has resolved, in application of Article 57.2.a) of the aforementioned Law, to authorize the said concentration operation in the first phase.</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