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https://www.cnmc.es/expedientes/c052713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RESOLUTION</w:t>
        <w:br/>
        <w:t>(File No. C/0527/13 ABERTIS/TELEFÓNICA ASSETS/YOIGO ASSETS)</w:t>
        <w:br/>
        <w:t>COUNCIL</w:t>
        <w:br/>
        <w:t>Mr. José María Marín Quemada, President</w:t>
        <w:br/>
        <w:t>Ms. María Fernández Pérez, Vice President</w:t>
        <w:br/>
        <w:t>Mr. Eduardo García Matilla, Councilor</w:t>
        <w:br/>
        <w:t>Mr. Josep María Guinart Solá, Councilor</w:t>
        <w:br/>
        <w:t>Ms. Clotilde la Higuera González, Councilor</w:t>
        <w:br/>
        <w:t>Ms. María Ortiz Aguilar, Councilor</w:t>
        <w:br/>
        <w:t>Mr. Diego Rodríguez Rodríguez, Councilor</w:t>
        <w:br/>
        <w:t>Mr. Fernando Torremocha y García-Sáenz, Councilor</w:t>
        <w:br/>
        <w:t>Mr. Benigno Valdés Díaz, Councilor</w:t>
        <w:br/>
        <w:t>Ms. Idoia Zenarruzabeitia Beldarraín, Councilor</w:t>
        <w:br/>
        <w:t>Mr. Tomás Suarez-Inclán González, Secretary</w:t>
        <w:br/>
        <w:t>In Madrid, on October 30, 2013</w:t>
        <w:br/>
        <w:t>Having reviewed the file processed in accordance with Law 15/2007, of July 3, on</w:t>
        <w:br/>
        <w:t>the Defense of Competition, concerning the economic concentration operation</w:t>
        <w:br/>
        <w:t>consisting of the acquisition by ABERTIS TOWER, S.A.U. (ABERTIS) of the</w:t>
        <w:br/>
        <w:t>exclusive control of a series of infrastructures suitable for the dissemination of</w:t>
        <w:br/>
        <w:t>wireless communications owned by TELEFÓNICA MÓVILES ESPAÑA, S.A.U.</w:t>
        <w:br/>
        <w:t>(TELEFÓNICA) and XFERA MÓVILES, S.A.U. (YOIGO), file No. C/0527/13</w:t>
        <w:br/>
        <w:t>ABERTIS/TELEFÓNICA ASSETS/YOIGO ASSETS, and being in agreement with the</w:t>
        <w:br/>
        <w:t>report and proposal submitted by the Directorate of Competition, the Council of the</w:t>
        <w:br/>
        <w:t>National Commission of Markets and Competition, in accordance with the provisions</w:t>
        <w:br/>
        <w:t>of Article 12.2.c) of the Organic Statute of the CNMC approved by Royal Decree</w:t>
        <w:br/>
        <w:t>657/2013, of August 30, has resolved, in application of Article 57.2.a) of the aforementioned</w:t>
        <w:br/>
        <w:t>Law, to authorize the said concentration operation in the first phase except with respect to the co-location contract between Xfera Móviles S.A.U. and Abertis Tower, S.A. dated July 31, 2013, and the co-location contract between Telefónica Móviles España,</w:t>
        <w:br/>
        <w:t>S.A.U., Abertis Telecom, S.A.U and Abertis Tower, S.A. dated July 31, 2013, which</w:t>
        <w:br/>
        <w:t>will be subject to the applicable regulations on agreements between companies to the extent</w:t>
        <w:br/>
        <w:t>that they exceed five years.</w:t>
        <w:br/>
        <w:t>Furthermore, this authorization will not cover or affect the assessment of the compatibility</w:t>
        <w:br/>
        <w:t>of the various agreements between Xfera Móviles S.A.U. and the TELEFÓNICA group with</w:t>
        <w:br/>
        <w:t>competition law and sector regulation.</w:t>
        <w:br/>
        <w:t>C/ Barquillo 5 28004 Madrid</w:t>
      </w:r>
    </w:p>
    <w:p>
      <w:r>
        <w:t>This Resolution shall be communicated to the Directorate of Competition of the National</w:t>
        <w:br/>
        <w:t>Commission of Markets and Competition and notified to the interested party, informing</w:t>
        <w:br/>
        <w:t>them that it concludes the administrative process and that a contentious-administrative</w:t>
        <w:br/>
        <w:t>appeal may be filed against it before the National Court, within two months from the</w:t>
        <w:br/>
        <w:t>day following its notification.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