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https://www.cnmc.es/expedientes/c060414</w:t>
      </w:r>
    </w:p>
    <w:p>
      <w:r>
        <w:t>Pages translated : 2</w:t>
      </w:r>
    </w:p>
    <w:p/>
    <w:p>
      <w:r>
        <w:rPr>
          <w:b/>
        </w:rPr>
        <w:t>[Pages 1–2]</w:t>
      </w:r>
    </w:p>
    <w:p>
      <w:r>
        <w:t>RESOLUTION</w:t>
        <w:br/>
        <w:t>(File No. C/0604/14 ABERTIS / TELEFÓNICA ASSETS)</w:t>
        <w:br/>
        <w:t>COMPETITION CHAMBER</w:t>
        <w:br/>
        <w:t>President</w:t>
        <w:br/>
        <w:t>Mr. José María Marín Quemada, President</w:t>
        <w:br/>
        <w:t>Counselors</w:t>
        <w:br/>
        <w:t>Ms. María Ortiz Aguilar</w:t>
        <w:br/>
        <w:t>Mr. Fernando Torremocha y García-Sáenz</w:t>
        <w:br/>
        <w:t>Mr. Benigno Valdés Díaz</w:t>
        <w:br/>
        <w:t>Ms. Idoia Zenarrutzabeitia Beldarraín</w:t>
        <w:br/>
        <w:t>Secretary</w:t>
        <w:br/>
        <w:t>Mr. Tomás Suárez-Inclán González</w:t>
        <w:br/>
        <w:t>In Madrid, on October 23, 2014</w:t>
        <w:br/>
        <w:t>Having reviewed the file processed in accordance with Law 15/2007, of July 3, on the Defense of Competition, concerning the acquisition by ABERTIS TELECOM S.A. and ABERTIS TOWER, S.A.U. (jointly ABERTIS) of exclusive control over a series of infrastructures suitable for the dissemination of wireless communications owned by TELEFÓNICA MÓVILES ESPAÑA, S.A.U. and TELEFÓNICA DE ESPAÑA S.A. (jointly TELEFÓNICA), (File No. C/0604/14 ABERTIS / TELEFÓNICA ASSETS), and being in agreement with the report and proposal submitted by the Competition Directorate, the Competition Chamber of the National Commission on Markets and Competition has resolved, in application of Article 57.2.a) of the aforementioned Law, to authorize the said concentration operation. However, the following aspects of the contracts of ABERTIS are not considered ancillary to the notified concentration operation and, therefore, are subject to the applicable regulations on agreements between companies: (1) the Co-location Contract between Telefónica Móviles S.A.U. and Abertis Tower, S.A. dated October 2, 2014, insofar as its duration exceeds 5 years, (2) the Assignment Contract between Telefónica de España, S.A.U., Abertis Tower, S.A. and Abertis Telecom S.L.U. dated October 2, 2014, insofar as its duration exceeds 5 years, (3) the Service Provision Agreement for operation and maintenance between Telefónica de España, S.A.U., Abertis Tower, S.A. and Abertis Telecom S.L.U. dated October 2, 2014, insofar as its duration exceeds 5 years, (4) the non-competition clause set forth in section 13.1 of the co-location contract dated October 2, 2014, insofar as it exceeds a duration of 2 years; all in accordance with the provisions set forth in paragraphs 20 to 23 of the proposal report from the Competition Directorate.</w:t>
      </w:r>
    </w:p>
    <w:p>
      <w: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