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https://www.cnmc.es/expedientes/c089017</w:t>
      </w:r>
    </w:p>
    <w:p>
      <w:r>
        <w:t>Pages translated : 1</w:t>
      </w:r>
    </w:p>
    <w:p/>
    <w:p>
      <w:r>
        <w:rPr>
          <w:b/>
        </w:rPr>
        <w:t>[Pages 1–1]</w:t>
      </w:r>
    </w:p>
    <w:p>
      <w:r>
        <w:t>RESOLUTION</w:t>
        <w:br/>
        <w:t>File No. C/0890/17 DISA / GESA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November 30, 2017</w:t>
        <w:br/>
        <w:t>Having reviewed the file processed in accordance with Law 15/2007, of July 3, on the Defense of Competition, notification of the concentration operation consisting of the acquisition of exclusive control by DISA PENINSULA, S.L.U., from TORIMBIA S.A., of 9 companies dedicated to the retail distribution of automotive fuels, through 30 service stations in the provinces of Alicante, Córdoba, Ciudad Real, Madrid, Málaga, Segovia, and Sevilla, and being in agreement with the report and proposal submitted by the Directorate of Competition, the Competition Chamber of the National Commission of Markets and Competition has resolved, in application of Article 57.2.b) of the aforementioned Law, to authorize the said concentration operation subject to the fulfillment of the commitments presented by the notifying party on November 27, 2017.</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