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https://www.cnmc.es/expedientes/c107219</w:t>
      </w:r>
    </w:p>
    <w:p>
      <w:r>
        <w:t>Pages translated : 1</w:t>
      </w:r>
    </w:p>
    <w:p/>
    <w:p>
      <w:r>
        <w:rPr>
          <w:b/>
        </w:rPr>
        <w:t>[Pages 1–1]</w:t>
      </w:r>
    </w:p>
    <w:p>
      <w:r>
        <w:t>RESOLUTION</w:t>
        <w:br/>
        <w:t>CASE FILE C/1072/19 MIH FOOD DELIVERY HOLDINGS / JUST EAT</w:t>
        <w:br/>
        <w:t>COMPETITION CHAMBER</w:t>
      </w:r>
    </w:p>
    <w:p>
      <w:r>
        <w:t>President</w:t>
        <w:br/>
        <w:t>Mr. José María Marín Quemada</w:t>
      </w:r>
    </w:p>
    <w:p>
      <w:r>
        <w:t>Counselors</w:t>
        <w:br/>
        <w:t>Ms. María Ortiz Aguilar</w:t>
        <w:br/>
        <w:t>Mr. Josep María Guinart Solà</w:t>
        <w:br/>
        <w:t>Ms. Clotilde de la Higuera González</w:t>
        <w:br/>
        <w:t>Ms. María Pilar Canedo Arrillaga</w:t>
      </w:r>
    </w:p>
    <w:p>
      <w:r>
        <w:t>Secretary of the Council</w:t>
        <w:br/>
        <w:t>Mr. Joaquim Hortalà i Vallvé</w:t>
      </w:r>
    </w:p>
    <w:p>
      <w:r>
        <w:t>In Madrid, December 5, 2019</w:t>
      </w:r>
    </w:p>
    <w:p>
      <w:r>
        <w:t>The Competition Chamber has analyzed the merger case file processed in accordance with Law 15/2007, of July 3, on the Defense of Competition, notification consisting of the acquisition by MIH FOOD DELIVERY HOLDINGS B.V. (MIH) of exclusive control of JUST EAT plc (JUST EAT) through a public acquisition offer announced on October 22, 2019. This takeover bid competes with the operation that was already authorized within the framework of operation C/1046/19 TAKE AWAY/JUST EAT (Resolution of the CNMC of September 19, 2019). In accordance with the report and proposal submitted by the Directorate of Competition, the Competition Chamber has resolved, applying Article 57.2.b) of the aforementioned Law 15/2007, of July 3, to authorize the aforementioned merger operation.</w:t>
      </w:r>
    </w:p>
    <w:p>
      <w: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