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https://www.cnmc.es/expedientes/c134822</w:t>
      </w:r>
    </w:p>
    <w:p>
      <w:r>
        <w:t>Pages translated : 7</w:t>
      </w:r>
    </w:p>
    <w:p/>
    <w:p>
      <w:r>
        <w:rPr>
          <w:b/>
        </w:rPr>
        <w:t>[Pages 1–3]</w:t>
      </w:r>
    </w:p>
    <w:p>
      <w:r>
        <w:t xml:space="preserve">C/1348/22  </w:t>
        <w:br/>
        <w:t>LOGISTA PUBLICACIONES / DISTRISUR</w:t>
      </w:r>
    </w:p>
    <w:p>
      <w:r>
        <w:t xml:space="preserve">RESOLUTION  </w:t>
        <w:br/>
        <w:t xml:space="preserve">FILE LOGISTA PUBLICACIONES / DISTRISUR  </w:t>
        <w:br/>
        <w:t xml:space="preserve">(C/1348/22)  </w:t>
        <w:br/>
        <w:t xml:space="preserve">COUNCIL. COMPETITION CHAMBER  </w:t>
        <w:br/>
        <w:t xml:space="preserve">President  </w:t>
        <w:br/>
        <w:t xml:space="preserve">Ms. Cani Fernández Vicién  </w:t>
        <w:br/>
        <w:t xml:space="preserve">Counselors  </w:t>
        <w:br/>
        <w:t xml:space="preserve">Mr. Carlos Aguilar Paredes  </w:t>
        <w:br/>
        <w:t xml:space="preserve">Mr. Josep María Salas Prat  </w:t>
        <w:br/>
        <w:t xml:space="preserve">Ms. María Jesús Martín Martínez  </w:t>
        <w:br/>
        <w:t xml:space="preserve">Mr. Bernardo Lorenzo Almendros  </w:t>
        <w:br/>
        <w:t xml:space="preserve">Vice Secretary of the Council  </w:t>
        <w:br/>
        <w:t>Ms. Mª Ángeles Rodriguez Paraja</w:t>
      </w:r>
    </w:p>
    <w:p>
      <w:r>
        <w:t xml:space="preserve">In Madrid, on June 14, 2023  </w:t>
        <w:br/>
        <w:t>The Competition Chamber of the National Commission on Markets and Competition, with the composition expressed, pursuant to Article 58 of Law 15/2007, of July 3, on the Defense of Competition (hereinafter LDC), has issued a resolution in the file C/1348/22 LOGISTA PUBLICACIONES/ DISTRISUR, regarding the acquisition by COMPAÑÍA DE DISTRIBUCIÓN INTEGRAL DE PUBLICACIONES LOGISTA S.L.U. (LOGISTA PUBLICACIONES), through its subsidiary LOGISTA REGIONAL DE PUBLICACIONES S.A. (LOGISTA REGIONAL), of exclusive control over DISTRIBUIDORA DE PUBLICACIONES DEL SUR, S.L. (DISTRISUR), a subsidiary currently under joint control with BOYACÁ DISTRIBUCIONES (hereinafter, BOYACÁ).</w:t>
      </w:r>
    </w:p>
    <w:p>
      <w:r>
        <w:t xml:space="preserve">National Commission on Markets and Competition 1 of 7  </w:t>
        <w:br/>
        <w:t xml:space="preserve">C/ Alcalá, 47 – 28014 Madrid - C/ Bolivia, 56 – 08018 Barcelona  </w:t>
        <w:br/>
        <w:t>www.cnmc.es</w:t>
      </w:r>
    </w:p>
    <w:p>
      <w:r>
        <w:t xml:space="preserve">C/1348/22  </w:t>
        <w:br/>
        <w:t>LOGISTA PUBLICACIONES / DISTRISUR</w:t>
      </w:r>
    </w:p>
    <w:p>
      <w:r>
        <w:t xml:space="preserve">1. BACKGROUND  </w:t>
        <w:br/>
        <w:t xml:space="preserve">(1) On October 28, 2022, the concentration operation consisting of the acquisition by LOGISTA PUBLICACIONES, through its subsidiary LOGISTA REGIONAL, of exclusive control over DISTRISUR, a subsidiary currently under joint control with BOYACÁ, was notified to the National Commission on Markets and Competition (CNMC). This notification resulted in the file C/1348/22 LOGISTA PUBLICACIONES/ DISTRISUR. The notification included a proposal for commitments in the first phase under Article 59 of Law 15/2007, of July 3, on the Defense of Competition (“LDC”) and Article 69 of the Competition Defense Regulation, approved by Royal Decree 261/2008, of February 22 (“RDC”), in order to resolve the potential obstacles to maintaining effective competition that could arise from the concentration.  </w:t>
        <w:br/>
        <w:t xml:space="preserve">(2) In accordance with Article 57.1 of Law 15/2007, of July 3, on the Defense of Competition (hereinafter, LDC), the Competition Directorate formed a file and prepared the corresponding report on the operation along with a resolution proposal.  </w:t>
        <w:br/>
        <w:t xml:space="preserve">(3) The CNMC Council adopted, on November 23, 2022, a resolution in the first phase, in which it agreed to initiate the second phase of the procedure in accordance with Article 57.2 c) of the LDC, to the extent that the notified concentration operation could hinder the maintenance of effective competition in the analyzed markets.  </w:t>
        <w:br/>
        <w:t xml:space="preserve">(4) On December 1, 2022, in accordance with the provisions of Article 58.1 of the LDC and Article 65 of the RDC, the Competition Directorate published a brief note on the concentration on the CNMC website and sent it to the notifying party, the Council of Consumers and Users, and third-party operators, for them to submit their allegations within a period of ten days. No allegations or requests to be considered an interested party were received.  </w:t>
        <w:br/>
        <w:t xml:space="preserve">(5) On December 7, 2022, the DC made requests for information to nine third-party operators, agreeing to suspend the resolution period. Seven responses were received between December 20, 2022, and January 16, 2023. There were no requests to be considered an interested party. The DC agreed to lift the suspension of the resolution period on January 13, 2023.  </w:t>
        <w:br/>
        <w:t xml:space="preserve">(6) On January 20, 2023, the Competition Directorate prepared a statement of facts, applying Article 58.2 of the LDC, which outlined the potential obstacles to competition arising from the concentration, which was notified to the interested parties so that they could submit allegations within a period of 10 days.  </w:t>
        <w:br/>
        <w:t xml:space="preserve">(7) On February 10, 2023, LOGISTA PUBLICACIONES submitted allegations to the statement of facts.  </w:t>
        <w:br/>
        <w:t xml:space="preserve">(8) On February 13 and 27, 2023, the DC made requests for information to the notifying party, actions that suspended the resolution period. The respective responses were received on February 27 and March 13, 2023, the date on which the resolution period resumed.  </w:t>
        <w:br/>
        <w:t xml:space="preserve">(9) On March 22, 2023, the company submitted a proposal for commitments in accordance with Article 59.1 of the LDC. This submission extended the resolution period by 15 days, in accordance with Article 59.2 of the aforementioned law. On April 25, 2023, the company submitted a new proposal for commitments.  </w:t>
        <w:br/>
        <w:t xml:space="preserve">(10) On April 26, 2023, the DC sent the second proposal for commitments to the nine third-party operators, agreeing to suspend the resolution period. Six responses were received between May 2 and May 16, 2023. On May 25 and June 2, 2023, the notifying party submitted a third and fourth version of commitments respectively, which only made minor modifications to the second version.  </w:t>
        <w:br/>
        <w:t xml:space="preserve">(11) On June 5, 2023, the Competition Directorate submitted its proposed report to the CNMC Council, in accordance with the provisions of Article 58 of Law 15/2007, of July 3, on the Defense of Competition.  </w:t>
        <w:br/>
        <w:t>(12) The Competition Chamber of the CNMC Council deliberated and ruled on the matter in its meeting of June 14, 2023.</w:t>
      </w:r>
    </w:p>
    <w:p>
      <w:r>
        <w:t xml:space="preserve">National Commission on Markets and Competition 3 of 7  </w:t>
        <w:br/>
        <w:t xml:space="preserve">C/ Alcalá, 47 – 28014 Madrid - C/ Bolivia, 56 – 08018 Barcelona  </w:t>
        <w:br/>
        <w:t>www.cnmc.es</w:t>
      </w:r>
    </w:p>
    <w:p>
      <w:r>
        <w:rPr>
          <w:b/>
        </w:rPr>
        <w:t>[Pages 4–6]</w:t>
      </w:r>
    </w:p>
    <w:p>
      <w:r>
        <w:t xml:space="preserve">C/1348/22  </w:t>
        <w:br/>
        <w:t>LOGISTA PUBLICACIONES / DISTRISUR</w:t>
      </w:r>
    </w:p>
    <w:p>
      <w:r>
        <w:t xml:space="preserve">2. LEGAL BASIS  </w:t>
        <w:br/>
        <w:t xml:space="preserve">2.1. In accordance with Article 58.4 of the LDC, based on the final resolution proposal from the Competition Directorate, the Competition Chamber shall, in the second phase, make a decision in which it may: a) authorize the concentration; b) condition the authorization of the concentration on the fulfillment of certain commitments proposed by the notifying parties or conditions; c) prohibit the concentration; or d) agree to file the proceedings in the cases provided for in the Law.  </w:t>
        <w:br/>
        <w:t xml:space="preserve">2.2. In accordance with the provisions of Article 59 of the LDC, in order to resolve the obstacles to maintaining effective competition that may arise from the notified concentration operation, LOGISTA PUBLICACIONES submitted a first proposal for commitments on March 22, 2023. On April 25, 2023, the company submitted a new proposal for commitments. On May 25 and June 2, 2023, the notifying party submitted a third and fourth version of commitments respectively, which only made minor modifications to the second version regarding the monitoring of the commitments.  </w:t>
        <w:br/>
        <w:t xml:space="preserve">In compliance with the provisions of Article 69.7 of the RDC, this final proposal of commitments has been included in Annex 1 of the proposal report submitted by the Competition Directorate, and as stated in that proposal report, the commitments, in their latest version, can be summarized in the following sections:  </w:t>
        <w:br/>
        <w:t xml:space="preserve">- First commitment: presence of BOYACÁ on the Board of Directors of LOGISTA REGIONAL  </w:t>
        <w:br/>
        <w:t xml:space="preserve">In its original version, the agreement between BOYACÁ and LOGISTA PUBLICACIONES provides that the former shall have the right to appoint, in the governing body of LOGISTA REGIONAL, one representative if that body is composed of three members or two representatives if it consists of five members.  </w:t>
        <w:br/>
        <w:t xml:space="preserve">The proposed commitment consists, firstly, of BOYACÁ waiving its right to have a designated representative in the governing body of LOGISTA REGIONAL for a period of 3 years from the authorization of the concentration (with a possible extension of 1 year). Secondly, and in any case, during the aforementioned period LOGISTA REGIONAL shall not share, directly or indirectly, with BOYACÁ sensitive information from the perspective of competition law made available to the governing body of LOGISTA PUBLICACIONES. In turn, LOGISTA PUBLICACIONES shall not receive, directly or indirectly, from BOYACÁ sensitive information from the perspective of competition law.  </w:t>
        <w:br/>
        <w:t xml:space="preserve">After the 3 years (or 4 if there is an extension), BOYACÁ shall have the right to appoint, in the governing body of LOGISTA REGIONAL, one representative in the case of three members of that body or two representatives in the case of five members. BOYACÁ commits that the designated person(s) shall not be members of the governing body of BOYACÁ S.L. for a period of 3 years from the date of appointment (with a possible extension of 1 year to be approved with justification by the CNMC).  </w:t>
        <w:br/>
        <w:t xml:space="preserve">- Second commitment: hiring LOGISTA REGIONAL for new funds  </w:t>
        <w:br/>
        <w:t xml:space="preserve">In its original version, the agreement between BOYACÁ and LOGISTA PUBLICACIONES provides [CONFIDENTIAL].  </w:t>
        <w:br/>
        <w:t xml:space="preserve">The proposed commitment is to modify this clause so that it reads as follows: “in the event that BOYACÁ and LOGISTA PUBLICACIONES incorporate new editorial funds into their national distribution fund different from the foundational funds, they may negotiate in good faith, under market conditions and non-discriminatory terms, a possible agreement with LOGISTA REGIONAL regarding the economic, operational, organizational, and human resources conditions for the distribution of such funds in the geographical areas in which this company operates.”  </w:t>
        <w:br/>
        <w:t xml:space="preserve">This second commitment has an indefinite duration.  </w:t>
        <w:br/>
        <w:t xml:space="preserve">- Monitoring of the commitments  </w:t>
        <w:br/>
        <w:t xml:space="preserve">The aforementioned modifications will be articulated through amending addenda to the agreements between LOGISTA PUBLICACIONES and BOYACÁ and will be signed within a maximum period of 10 days after the authorization of the operation by the CNMC. LOGISTA PUBLICACIONES will send a copy of the signed addenda to the CNMC within a maximum period of 2 days from their signing. LOGISTA PUBLICACIONES commits to confirm, when required by the CNMC, that the clauses referred to in the commitments are not subject to any modifications. Likewise, LOGISTA PUBLICACIONES commits to inform the CNMC of any modification of the clauses affected by these commitments or any other contractual novelty that affects the application of said clauses affected by these commitments.  </w:t>
        <w:br/>
        <w:t xml:space="preserve">Finally, and for a period of three years from the closing of the operation, LOGISTA PUBLICACIONES commits to inform the CNMC when it or BOYACÁ hires LOGISTA REGIONAL for the distribution of new editorial funds, with the aim of facilitating the CNMC's monitoring of the second commitment.  </w:t>
        <w:br/>
        <w:t xml:space="preserve">Having analyzed the proposal report prepared by the DC and in accordance with the aforementioned, this Chamber proposes to subordinate the present concentration C/1348/22 to the fulfillment of the commitments presented by LOGISTA PUBLICACIONES, without prejudice to the obligations that may apply, in accordance with the applicable regulations and sectoral regulation.  </w:t>
        <w:br/>
        <w:t>Therefore, in view of the cited legal provisions and those of general application, the Competition Chamber of the National Commission on Markets and Competition</w:t>
      </w:r>
    </w:p>
    <w:p>
      <w:r>
        <w:t xml:space="preserve">3. RESOLVES  </w:t>
        <w:br/>
        <w:t xml:space="preserve">First. In accordance with Article 58.4 b) of Law 15/2007, of July 3, on the Defense of Competition, to subordinate the concentration C/1348/22 LOGISTA PUBLICACIONES/DISTRISUR to the fulfillment of the commitments presented by LOGISTA PUBLICACIONES.  </w:t>
        <w:br/>
        <w:t xml:space="preserve">Second. In accordance with the provisions of Article 58.6 of the LDC, this resolution shall be executive when any of the cases provided for in that article occur.  </w:t>
        <w:br/>
        <w:t xml:space="preserve">Third. The non-compliance with the provisions of this resolution shall be considered a very serious infringement according to the provisions of Article 62.4. c) of the LDC.  </w:t>
        <w:br/>
        <w:t xml:space="preserve">Fourth. By virtue of the provisions of Article 41.1 of the LDC, the monitoring of this resolution is entrusted to the Competition Directorate.  </w:t>
        <w:br/>
        <w:t xml:space="preserve">This resolution shall be communicated to the Competition Directorate and to the First Vice President of the Government and Minister of Economic Affairs and Digital Transformation, as provided in Article 58.5 of the LDC.  </w:t>
        <w:br/>
        <w:t>Likewise, it shall be notified to the interested parties, informing them that this resolution shall not be effective, nor executive, nor shall it terminate the administrative procedure if none of the two cases provided for in letters a) or b) of Article 58.6 of the LDC occur and that against it, if the administrative procedure is exhausted, a contentious-administrative appeal may be filed before the National Court in the</w:t>
      </w:r>
    </w:p>
    <w:p>
      <w:r>
        <w:rPr>
          <w:b/>
        </w:rPr>
        <w:t>[Pages 7–7]</w:t>
      </w:r>
    </w:p>
    <w:p>
      <w:r>
        <w:t xml:space="preserve">C/1348/22  </w:t>
        <w:br/>
        <w:t xml:space="preserve">LOGISTA PUBLICACIONES / DISTRISUR  </w:t>
        <w:br/>
        <w:t xml:space="preserve">a period of two months counted from the notification of the agreements or from the day on which the period for issuing them has elapsed, as provided in the aforementioned letters a) or b) of Article 58.6 of the LDC.  </w:t>
        <w:br/>
        <w:t xml:space="preserve">National Commission on Markets and Competition 7 of 7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