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https://www.cnmc.es/expedientes/c142223</w:t>
      </w:r>
    </w:p>
    <w:p>
      <w:r>
        <w:t>Pages translated : 2</w:t>
      </w:r>
    </w:p>
    <w:p/>
    <w:p>
      <w:r>
        <w:rPr>
          <w:b/>
        </w:rPr>
        <w:t>[Pages 1–2]</w:t>
      </w:r>
    </w:p>
    <w:p>
      <w:r>
        <w:t>C/1422/23 LYNTIA /EVOLUTIO RESOLUTION FILE LYNTIA/EVOLUTIO (C/1422/23) COUNCIL. COMPETITION CHAMBER President Ms. Cani Fernández Vicién Councilors Ms. María Jesús Martín Martínez Mr. Bernardo Lorenzo Almendros Mr. Xabier Ormaetxea Garai Secretary of the Council Mr. Miguel Bordiu Garcia-Ovies In Madrid, December 13, 2023 The Competition Chamber has analyzed the merger file processed in accordance with Law 15/2007, of July 3, on the Defense of Competition, consisting of the acquisition by Lyntia Networks, S.A.U. (LYNTIA), of exclusive control of Evolutio Business Connectivity S.L.U. (EVOLUTIO), through the acquisition of 100% of the shares of EVOLUTIO. In accordance with the report and proposal submitted by the Competition Directorate, the Competition Chamber has resolved, applying Article 57.2.a) of the aforementioned Law 15/2007, of July 3, to authorize the aforementioned merger operation. Likewise, taking into account the practice of the CNMC and what is established in the Communication of the Commission on restrictions directly linked to the execution of a merger and necessary for that purpose (2005/C 56/03); this Chamber considers that the purchase and supply obligation agreement, called Transitional Services Agreement (TSA), must be excluded from the authorization. As it is pending negotiation and signature, and lacking sufficient information at this time to assess its ancillary nature, it is subject to the regulations on agreements between companies in all that exceeds, both in its content and duration, what is established in the aforementioned Communication. National Commission of Markets and Competition 1 of 2 C/ Alcalá, 47 – 28014 Madrid - C/ Bolivia, 56 – 08018 Barcelona www.cnmc.es C/1422/23 LYNTIA /EVOLUTIO 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