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https://www.cnmc.es/expedientes/c154425</w:t>
      </w:r>
    </w:p>
    <w:p>
      <w:r>
        <w:t>Pages translated : 10</w:t>
      </w:r>
    </w:p>
    <w:p/>
    <w:p>
      <w:r>
        <w:rPr>
          <w:b/>
        </w:rPr>
        <w:t>[Pages 1–3]</w:t>
      </w:r>
    </w:p>
    <w:p>
      <w:r>
        <w:t xml:space="preserve">C/1544/25  </w:t>
        <w:br/>
        <w:t xml:space="preserve">OXIMESA/ ESTEVE TEIJIN HEALTHCARE  </w:t>
        <w:br/>
        <w:t xml:space="preserve">RESOLUTION  </w:t>
        <w:br/>
        <w:t xml:space="preserve">FILE OXIMESA/ ESTEVE TEIJIN HEALTHCARE  </w:t>
        <w:br/>
        <w:t xml:space="preserve">(C/1544/25)  </w:t>
        <w:br/>
        <w:t xml:space="preserve">COUNCIL. COMPETITION CHAMBER  </w:t>
        <w:br/>
        <w:t xml:space="preserve">President  </w:t>
        <w:br/>
        <w:t xml:space="preserve">Ms. Cani Fernández Vicién  </w:t>
        <w:br/>
        <w:t xml:space="preserve">Councillors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January 20, 2026  </w:t>
        <w:br/>
        <w:t xml:space="preserve">The Competition Chamber of the National Commission on Markets and Competition, with the composition expressed, by virtue of Article 58 of Law 15/2007, of July 3, on the Defense of Competition (LDC), has issued a resolution in the file C/1544/25 OXIMESA/ESTEVE TEIJIN HEALTHCARE, regarding the concentration operation consisting of the acquisition by Oximesa, S.L.U. (OXIMESA) of exclusive control over Esteve Teijin Healthcare, S.L., as well as over an oxygen production plant located in La Carolina, Jaén (collectively, ESTEVE TEIJIN).  </w:t>
        <w:br/>
        <w:t xml:space="preserve">National Commission on Markets and Competition 1 of 10  </w:t>
        <w:br/>
        <w:t xml:space="preserve">C/ Alcalá, 47 – 28014 Madrid - C/ Bolivia, 56 – 08018 Barcelona  </w:t>
        <w:br/>
        <w:t>www.cnmc.es</w:t>
      </w:r>
    </w:p>
    <w:p>
      <w:r>
        <w:t xml:space="preserve">C/1544/25  </w:t>
        <w:br/>
        <w:t xml:space="preserve">OXIMESA/ ESTEVE TEIJIN HEALTHCARE  </w:t>
        <w:br/>
        <w:t xml:space="preserve">1. BACKGROUND  </w:t>
        <w:br/>
        <w:t xml:space="preserve">(1) On March 24, 2025, the notification of the concentration was submitted to the National Commission on Markets and Competition (CNMC), consisting of the acquisition by Oximesa, S.L.U. (OXIMESA) of exclusive control over Esteve Teijin Healthcare, S.L., as well as over an oxygen production plant located in La Carolina, Jaén (collectively, ESTEVE TEIJIN).  </w:t>
        <w:br/>
        <w:t xml:space="preserve">(2) The notification was made by OXIMESA, as established in Article 9 of Law 15/2007, of July 3, on the Defense of Competition (LDC), for exceeding the threshold established in letter a) of Article 8.1 of the aforementioned regulation. This operation is subject to the provisions of the Competition Defense Regulation (RDC), approved by Royal Decree 261/2008, of February 22.  </w:t>
        <w:br/>
        <w:t xml:space="preserve">(3) On April 11 and 30, 2025, pursuant to the provisions of Articles 39.1 and 55.5 of the LDC, the Competition Directorate (DC) requested the notifying party for information necessary for the resolution of the file.  </w:t>
        <w:br/>
        <w:t xml:space="preserve">(4) In accordance with Article 57.1 of the LDC, the DC formed a file and prepared the corresponding report on the operation along with a proposed resolution. The Council of the CNMC issued, on May 28, 2025, a resolution in the first phase, in which it agreed to initiate the second phase of the procedure in accordance with Article 57.2.c) of the LDC, considering that the analyzed concentration operation could hinder the maintenance of effective competition in the provision of home respiratory therapy services.  </w:t>
        <w:br/>
        <w:t xml:space="preserve">(5) On May 29, 2025, in accordance with the provisions of Article 58.1 of the LDC and Article 65 of the RDC, the DC sent a brief note on the concentration to those who might be affected by the reference file, as well as to the Council of Consumers and Users on June 9, 2025. The brief note on the concentration was published by the DC on June 9, 2025.  </w:t>
        <w:br/>
        <w:t xml:space="preserve">(6) On June 3 and 23, 2025, the DC, in accordance with the provisions of Articles 39.1 and 55.6 of the LDC, requested third-party operators and public administrations for information necessary for the proper assessment of the concentration (hereinafter, market test).  </w:t>
        <w:br/>
        <w:t xml:space="preserve">(7) On September 5, 2025, the notifying party was requested for information necessary for the proper assessment of the concentration.  </w:t>
        <w:br/>
        <w:t xml:space="preserve">(8) On October 24, 2025, the DC prepared a statement of facts (PCH), pursuant to Article 58.2 of the LDC, which included the possible obstacles to competition arising from the concentration, which was notified to OXIMESA for it to submit allegations within 10 days.  </w:t>
        <w:br/>
        <w:t xml:space="preserve">National Commission on Markets and Competition 2 of 10  </w:t>
        <w:br/>
        <w:t xml:space="preserve">C/ Alcalá, 47 – 28014 Madrid - C/ Bolivia, 56 – 08018 Barcelona  </w:t>
        <w:br/>
        <w:t>www.cnmc.es</w:t>
      </w:r>
    </w:p>
    <w:p>
      <w:r>
        <w:t xml:space="preserve">C/1544/25  </w:t>
        <w:br/>
        <w:t xml:space="preserve">OXIMESA/ ESTEVE TEIJIN HEALTHCARE  </w:t>
        <w:br/>
        <w:t xml:space="preserve">(9) On October 24, 2025, the DC, pursuant to the provisions of Article 55.6 of the LDC, requested third-party operators for information necessary for the proper assessment of the operation which, according to the provisions of Article 37.1.b) of the LDC, suspended the passage of the maximum deadlines for resolution.  </w:t>
        <w:br/>
        <w:t xml:space="preserve">(10) On November 18, 2025, OXIMESA submitted allegations to the statement of facts.  </w:t>
        <w:br/>
        <w:t xml:space="preserve">(11) On November 28, 2025, the notifying party submitted a proposal of commitments in the second phase, under Article 59 of the LDC and Article 69 of the RDC, in order to resolve the possible obstacles to the maintenance of effective competition that may arise from the operation.  </w:t>
        <w:br/>
        <w:t xml:space="preserve">(12) On November 28, 2025, the notifying party and a third party were requested for information necessary for the assessment of the operation, which suspended the passage of the maximum deadlines for resolution, with the last response received on December 22, 2025, within the deadline.  </w:t>
        <w:br/>
        <w:t xml:space="preserve">(13) On January 15, 2026, the notifying party submitted a new proposal of commitments.  </w:t>
        <w:br/>
        <w:t xml:space="preserve">(14) On January 16, 2026, the DC submitted its proposed report to the Council of the CNMC, in accordance with the provisions of Article 58 of Law 15/2007, of July 3, on the Defense of Competition.  </w:t>
        <w:br/>
        <w:t xml:space="preserve">(15) The Competition Chamber of the Council of the CNMC deliberated and ruled on the matter in its meeting on January 20, 2026.  </w:t>
        <w:br/>
        <w:t xml:space="preserve">2. LEGAL GROUNDS  </w:t>
        <w:br/>
        <w:t xml:space="preserve">2.1. In accordance with Article 58.4 of the LDC, based on the proposed final resolution of the Competition Directorate, the Competition Chamber will adopt, in the second phase, the decision in which it may: a) authorize the concentration; b) condition the authorization of the concentration on compliance with certain commitments proposed by the notifiers or conditions; c) prohibit the concentration; or d) agree to file the proceedings in the cases provided for in the Law.  </w:t>
        <w:br/>
        <w:t xml:space="preserve">2.2. In accordance with the provisions of Article 59 of the LDC, in order to resolve the obstacles to the maintenance of effective competition that may arise from the notified concentration operation, on November 28, 2025, OXIMESA submitted a first proposal of commitments, in accordance with the provisions of Article 59 of the LDC and Article 60 of the RDC. This proposal was subsequently modified, with the final version submitted on January 15, 2026.  </w:t>
        <w:br/>
        <w:t xml:space="preserve">In compliance with the provisions of Article 69.7 of the RDC, the final proposal of commitments can be summarized in the following sections:  </w:t>
        <w:br/>
        <w:t xml:space="preserve">National Commission on Markets and Competition 3 of 10  </w:t>
        <w:br/>
        <w:t xml:space="preserve">C/ Alcalá, 47 – 28014 Madrid - C/ Bolivia, 56 – 08018 Barcelona  </w:t>
        <w:br/>
        <w:t>www.cnmc.es</w:t>
      </w:r>
    </w:p>
    <w:p>
      <w:r>
        <w:rPr>
          <w:b/>
        </w:rPr>
        <w:t>[Pages 4–6]</w:t>
      </w:r>
    </w:p>
    <w:p>
      <w:r>
        <w:t xml:space="preserve">C/1544/25  </w:t>
        <w:br/>
        <w:t xml:space="preserve">OXIMESA/ ESTEVE TEIJIN HEALTHCARE  </w:t>
        <w:br/>
        <w:t>Commitment to invest cost savings derived from the operation in quality care improvements and innovation</w:t>
      </w:r>
    </w:p>
    <w:p>
      <w:r>
        <w:t>OXIMESA commits to investing the cost savings, both fixed and variable, derived from the operation in the implementation of an investment plan that results in quality care improvements.</w:t>
      </w:r>
    </w:p>
    <w:p>
      <w:r>
        <w:t>The expected cost savings would derive, according to the notifier, [CONFIDENTIAL].</w:t>
      </w:r>
    </w:p>
    <w:p>
      <w:r>
        <w:t>OXIMESA estimates that the savings will amount to approximately [CONFIDENTIAL] euros in the first 3 years, potentially reaching [CONFIDENTIAL] euros in the [CONFIDENTIAL] following the closing of the operation. However, from the aforementioned figure, the costs derived from the integration, which OXIMESA estimates at approximately [CONFIDENTIAL] euros, must be deducted. Consequently, the expected net savings would amount to a total of [CONFIDENTIAL] euros.</w:t>
      </w:r>
    </w:p>
    <w:p>
      <w:r>
        <w:t>In any case, OXIMESA commits to investing [CONFIDENTIAL] euros in quality care and innovation, even if the cost savings derived from the operation fall below that figure.</w:t>
      </w:r>
    </w:p>
    <w:p>
      <w:r>
        <w:t xml:space="preserve">The notifier has detailed both the elements in which it commits to invest, related to quality care and innovation, as well as the amounts that will be allocated to each of them:  </w:t>
        <w:br/>
        <w:t xml:space="preserve">a) Acquisition of telemonitoring equipment, intended for sleep therapies and allowing remote monitoring of its use by patients, improving adherence and, therefore, the effectiveness of the therapy. An amount of [CONFIDENTIAL] euros will be allocated to this (a [CONFIDENTIAL] of the total).  </w:t>
        <w:br/>
        <w:t xml:space="preserve">b) Expansion of the patient care center network, which will be made available to patients of sleep therapies, primarily, as these are the ones who usually prefer to schedule outpatient visits. For this, an investment of [CONFIDENTIAL] euros will be made ([CONFIDENTIAL] of the total).  </w:t>
        <w:br/>
        <w:t xml:space="preserve">c) Incorporation of new innovative technologies for the improvement of diagnostic tests, such as [CONFIDENTIAL]. The amount allocated to this particular will be [CONFIDENTIAL] euros ([CONFIDENTIAL] of the total).  </w:t>
        <w:br/>
        <w:t xml:space="preserve">d) Use of conversational Artificial Intelligence (AI) for telephone patient care and the development of follow-up protocols for sleep patients, all aimed at improving response quality in calls and patient adherence and early detection of adverse effects. An amount of [CONFIDENTIAL] euros will be allocated to this element (a [CONFIDENTIAL] of the total).  </w:t>
        <w:br/>
        <w:t>e) Developments in Information Technologies (IT) in the following areas: (i) interconnection with data systems of telemonitored sleep equipment providers; (ii) development and implementation of adherence follow-up protocols for patients; and (iii) development of web/app tools for interaction and training for patients. These developments are currently unquantified, as they require close interaction between both companies, which can only occur after the closing of the operation.</w:t>
      </w:r>
    </w:p>
    <w:p>
      <w:r>
        <w:t>The amount of [CONFIDENTIAL] euros committed will be invested within a period of 3 years (although the benefits of the investment will extend throughout the useful life of each of the elements detailed above), a period that will begin to count from 9 months after the closing of the operation. This 9-month period is considered necessary to confirm the expected savings and prepare the investment plan, which will be communicated to the CNMC.</w:t>
      </w:r>
    </w:p>
    <w:p>
      <w:r>
        <w:t>The notifier estimates that the amount to be invested will be distributed as follows: (i) [CONFIDENTIAL]. However, OXIMESA indicates that the previous distribution is indicative and that these percentages may vary (without altering the total amount it commits to invest).</w:t>
      </w:r>
    </w:p>
    <w:p>
      <w:r>
        <w:t>Regarding the monitoring of this commitment, the notifier commits to preparing and communicating the investment plan to the CNMC within 6 months from the closing date of the operation. Additionally, an external audit on this commitment will be conducted, which will be annual (starting from the communication of the investment plan to the CNMC), to be carried out within 4 months following the end of each annual period, and whose results will be communicated to the CNMC within 2 months following the date of the audit report.</w:t>
      </w:r>
    </w:p>
    <w:p>
      <w:r>
        <w:t>Commitment to align the healthcare quality of the parties with the best practices of each</w:t>
      </w:r>
    </w:p>
    <w:p>
      <w:r>
        <w:t>The notifier commits to maintaining or improving the level of quality offered by OXIMESA and ESTEVE TEIJIN prior to the closing of the operation. To fulfill this commitment, an evaluation of the healthcare quality of both parties is proposed through external audits, as well as the implementation of a benchmarking process to identify improvements, in line with the best practices of each, and apply them to the service provided by the resulting entity. This commitment will in no case lead to a decrease in the quality levels of the resulting entity, as a result of aligning the healthcare quality of both parties.</w:t>
      </w:r>
    </w:p>
    <w:p>
      <w:r>
        <w:t>Thus, once the transaction is closed, a quality evaluation of the service provided by both companies will be conducted, through the methodology “Patient Reported Experience Measures” (PREM). This methodology consists of questionnaires used to assess the experience of patients in the healthcare system, which will be commissioned to an external company. The evaluation will be repeated annually.</w:t>
      </w:r>
    </w:p>
    <w:p>
      <w:r>
        <w:t>This commitment will affect all current and future contracts of both companies and will last for 3 years, starting from the completion of the first healthcare quality study after the closing of the operation. The benchmarking process on healthcare quality will be carried out within 6 months from the closing date of the operation, and the results will be communicated to the CNMC. Regarding new contracts, a period of 12 months from the start of service provision is established before proceeding to the evaluation, to allow sufficient time to stabilize the service after the transition from the former provider.</w:t>
      </w:r>
    </w:p>
    <w:p>
      <w:r>
        <w:t>Additionally, an external audit on this commitment will be conducted, which will be annual (starting from the communication of the investment plan related to the previous commitment to the CNMC), to be carried out within 4 months following the end of each annual period, and whose results will be communicated to the CNMC within 2 months following the date of the audit report.</w:t>
      </w:r>
    </w:p>
    <w:p>
      <w:r>
        <w:t>Commitment not to increase the average price of TRD services above the annual CPI</w:t>
      </w:r>
    </w:p>
    <w:p>
      <w:r>
        <w:t>OXIMESA commits to limiting possible price increases, so that the average price of TRD services of the resulting entity does not exceed the annual CPI of Spain.</w:t>
      </w:r>
    </w:p>
    <w:p>
      <w:r>
        <w:t>To fulfill this commitment, the average price of the services of OXIMESA and ESTEVE TEIJIN will be calculated annually, through the ratio between billing and number of patients in the previous 12 months, and it will be verified that the growth rate of the average price does not exceed the variation of the national general CPI index of the previous year.</w:t>
      </w:r>
    </w:p>
    <w:p>
      <w:r>
        <w:rPr>
          <w:b/>
        </w:rPr>
        <w:t>[Pages 7–9]</w:t>
      </w:r>
    </w:p>
    <w:p>
      <w:r>
        <w:t xml:space="preserve">C/1544/25  </w:t>
        <w:br/>
        <w:t>OXIMESA/ ESTEVE TEIJIN HEALTHCARE</w:t>
      </w:r>
    </w:p>
    <w:p>
      <w:r>
        <w:t>The duration of this commitment will be, in line with the two previous ones, 3 years. Regarding the monitoring of this commitment, OXIMESA commits to annually inform the CNMC about the evolution of average prices of the TRD services of the parties, as well as their comparison with the annual variation of the CPI, starting from the year following the closing date of the operation.</w:t>
      </w:r>
    </w:p>
    <w:p>
      <w:r>
        <w:t>Prior to the analysis of the sufficiency of the final commitments on January 15, 2026, to resolve the obstacles to effective competition posed by the operation, certain general considerations are made regarding the objectives of concentration control.</w:t>
      </w:r>
    </w:p>
    <w:p>
      <w:r>
        <w:t>Article 59 of the LDC provides that when a concentration may lead to obstacles to the maintenance of effective competition, the notifying parties, on their own initiative or at the request of the CNMC, may propose commitments to resolve them.</w:t>
      </w:r>
    </w:p>
    <w:p>
      <w:r>
        <w:t>The LDC assigns the Competition Directorate the authority to examine and evaluate these remedies and the CNMC Council the authority to decide on them, preserving the possibility for the CNMC to establish conditions if it is deemed that the commitments presented are not adequate to resolve the identified competition problems.</w:t>
      </w:r>
    </w:p>
    <w:p>
      <w:r>
        <w:t>This model allows for the safeguarding of competitive conditions in the market while respecting the principles of proportionality and minimal intervention by the authority when conditioning concentration operations.</w:t>
      </w:r>
    </w:p>
    <w:p>
      <w:r>
        <w:t>Regarding proportionality, it is important to remember that the possible commitments should not go beyond the problems caused by the notified operation, as their objective is not to redefine the structure of the companies or markets in order to resolve pre-existing or unrelated competition problems. However, this does not mean that pre-existing competition problems cannot be subject to commitments, to the extent that the concentration operation exacerbates them.</w:t>
      </w:r>
    </w:p>
    <w:p>
      <w:r>
        <w:t>In general, it is preferable for the CNMC to opt for the commitments offered by the Notifier, as long as they are adequate, over the legal possibility of imposing conditions because, having been offered voluntarily, their execution and monitoring are facilitated.</w:t>
      </w:r>
    </w:p>
    <w:p>
      <w:r>
        <w:t xml:space="preserve">C/1544/25  </w:t>
        <w:br/>
        <w:t>OXIMESA/ ESTEVE TEIJIN HEALTHCARE</w:t>
      </w:r>
    </w:p>
    <w:p>
      <w:r>
        <w:t>Section 9 of the European Commission's Communication on acceptable solutions in concentration operations states the following: “the commitments must entirely eliminate the competition problems and must be complete and effective from all points of view. On the other hand, the commitments must be capable of being effectively enforced in a short period, as the competitive conditions of the market will not be maintained until the commitments have been fulfilled.”</w:t>
      </w:r>
    </w:p>
    <w:p>
      <w:r>
        <w:t xml:space="preserve">Assessment of the operation with the proposed commitments  </w:t>
        <w:br/>
        <w:t>The assessment of the new version of the commitments by the Competition Directorate is positive, considering that the modifications presented eliminate the detected risks to competition.</w:t>
      </w:r>
    </w:p>
    <w:p>
      <w:r>
        <w:t>The operation would generate a risk of price increases and loss of incentives to improve quality and innovation by the resulting entity and the other operators in the national TRD market, as it involves the acquisition of OXIMESA's main competitor (in addition to Air Liquide), which in turn plays a dynamic role in the market, in an environment with limited competitive pressure. Furthermore, given the resulting market structure, as has been stated, there is a greater likelihood that the main operators in the market may adopt coordinated behaviors that lead to price increases and deterioration of quality and/or innovation.</w:t>
      </w:r>
    </w:p>
    <w:p>
      <w:r>
        <w:t>The adequacy, sufficiency, and proportionality of the final commitments presented by the notifier have been analyzed, in order to assess whether they effectively eliminate the possible obstacles to competition posed by the notified concentration operation.</w:t>
      </w:r>
    </w:p>
    <w:p>
      <w:r>
        <w:t>The proposed commitment, consisting of investing the amount of [CONFIDENTIAL] euros in quality care and innovation, implies that OXIMESA commits to using the efficiencies derived from the operation to improve the quality and innovation of its TRD services. Additionally, the investments made will extend throughout the useful life of the equipment, care centers, and other materials acquired.</w:t>
      </w:r>
    </w:p>
    <w:p>
      <w:r>
        <w:t>In addition to the previous commitment, the notifier commits to comparing the level of quality of the service provided by the parties to the operation and to applying the necessary improvements to align the levels of quality care between both, without this implying in any case a deterioration of those levels.</w:t>
      </w:r>
    </w:p>
    <w:p>
      <w:r>
        <w:t xml:space="preserve">C/1544/25  </w:t>
        <w:br/>
        <w:t>OXIMESA/ ESTEVE TEIJIN HEALTHCARE</w:t>
      </w:r>
    </w:p>
    <w:p>
      <w:r>
        <w:t>These commitments directly address the identified risks, as they limit OXIMESA's ability to not improve or worsen the quality of its services and innovation after the acquisition. Furthermore, they restrict the risks of deterioration of quality and/or innovation arising from possible coordination among the main competitors, given the new market structure.</w:t>
      </w:r>
    </w:p>
    <w:p>
      <w:r>
        <w:t>Therefore, the proposed investments, which are expected to improve the quality and innovation of the service provided by the resulting entity, combined with its commitment to evaluate the quality levels of both parties and align them upwards, are considered objective and proportionate commitments. Additionally, the obligation imposed on the notifier to communicate its investment plans and results of the quality care evaluation process of both companies, as well as to periodically inform the CNMC, provides transparency to the previous commitments and allows for their monitoring.</w:t>
      </w:r>
    </w:p>
    <w:p>
      <w:r>
        <w:t>Regarding the proposed commitment to limit the increase in the price of TRD services to the evolution of the CPI, it represents an objective, transparent, and easily monitorable commitment. This commitment limits OXIMESA's ability to raise prices after the operation, whether unilaterally or as a result of possible coordination with other market operators.</w:t>
      </w:r>
    </w:p>
    <w:p>
      <w:r>
        <w:t>For all these reasons, it is considered that, as a whole, the commitments presented proportionately, sufficiently, and adequately resolve the risks to competition arising from the concentration.</w:t>
      </w:r>
    </w:p>
    <w:p>
      <w:r>
        <w:t>2.3. After analyzing the Report and Proposal prepared by the Competition Directorate and in accordance with the aforementioned, this Chamber proposes to subordinate the present concentration C/1544/25 to the fulfillment of the commitments presented by OXIMESA, S.L. on January 15, 2026, as recorded in said Report and in this resolution.</w:t>
      </w:r>
    </w:p>
    <w:p>
      <w:r>
        <w:t>2.4. In accordance with the principle of self-assessment, as set out in Recital 21 of Council Regulation 139/2004 of January 20, 2004, on the control of concentrations between companies and the Commission Communication on restrictions directly linked to the execution of a concentration and necessary for that purpose, it is up to the affected companies themselves to determine to what extent their agreements are ancillary to a concentration operation.</w:t>
      </w:r>
    </w:p>
    <w:p>
      <w:r>
        <w:t>Therefore, in view of the cited legal provisions and those of general application, the Competition Chamber of the National Commission on Markets and Competition.</w:t>
      </w:r>
    </w:p>
    <w:p>
      <w:r>
        <w:rPr>
          <w:b/>
        </w:rPr>
        <w:t>[Pages 10–10]</w:t>
      </w:r>
    </w:p>
    <w:p>
      <w:r>
        <w:t xml:space="preserve">C/1544/25  </w:t>
        <w:br/>
        <w:t xml:space="preserve">OXIMESA/ ESTEVE TEIJIN HEALTHCARE  </w:t>
        <w:br/>
        <w:t xml:space="preserve">3. RESOLVES  </w:t>
        <w:br/>
        <w:t xml:space="preserve">First. In accordance with Article 58.4b) of Law 15/2007, of July 3, on the Defense of Competition, to condition the authorization of the concentration C/1544/25 OXIMESA/ESTEVE TEIJIN HEALTHCARE, on the compliance with the commitments presented by OXIMESA, S.L. and reproduced in the Report and Proposal, and in this resolution.  </w:t>
        <w:br/>
        <w:t xml:space="preserve">Second. In accordance with the provisions of Article 58.6 of the LDC, this resolution shall be executive when any of the circumstances provided for in that article are met.  </w:t>
        <w:br/>
        <w:t xml:space="preserve">Third. The non-compliance with the provisions of this resolution shall be considered a very serious infringement according to the provisions of Article 62.4.c) of the LDC.  </w:t>
        <w:br/>
        <w:t xml:space="preserve">Fourth. By virtue of the provisions of Article 35.2.c) of the LDC, the monitoring of this resolution is entrusted to the Directorate of Competition.  </w:t>
        <w:br/>
        <w:t xml:space="preserve">This resolution shall be communicated to the Directorate of Competition and to the Minister of Economy, Trade and Business, as provided in Article 58.5 of the LDC. Likewise, it shall be notified to the interested parties, informing them that this resolution will not be effective, nor executive, nor will it conclude the administrative procedure if none of the two circumstances provided for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  </w:t>
        <w:br/>
        <w:t xml:space="preserve">Comisión Nacional de los Mercados y la Competencia 10 de 10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