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https://www.cnmc.es/expedientes/c168526</w:t>
      </w:r>
    </w:p>
    <w:p>
      <w:r>
        <w:t>Pages translated : 1</w:t>
      </w:r>
    </w:p>
    <w:p/>
    <w:p>
      <w:r>
        <w:rPr>
          <w:b/>
        </w:rPr>
        <w:t>[Pages 1–1]</w:t>
      </w:r>
    </w:p>
    <w:p>
      <w:r>
        <w:t xml:space="preserve">C/1685/26  </w:t>
        <w:br/>
        <w:t xml:space="preserve">PAPELERA OIARTZUN/ UPS PAPRESA  </w:t>
        <w:br/>
        <w:t xml:space="preserve">RESOLUTION  </w:t>
        <w:br/>
        <w:t xml:space="preserve">FILE PAPELERA OIARTZUN/ UPS PAPRESA  </w:t>
        <w:br/>
        <w:t>(C/1685/26)</w:t>
      </w:r>
    </w:p>
    <w:p>
      <w:r>
        <w:t>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w:t>
      </w:r>
    </w:p>
    <w:p>
      <w: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