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https://www.autoritedelaconcurrence.fr/fr/decision/concernant-lexecution-de-la-decision-ndeg-90-mc-09-du-4-juillet-1990-relative-des-0</w:t>
      </w:r>
    </w:p>
    <w:p>
      <w:r>
        <w:t>Pages translated : 4</w:t>
      </w:r>
    </w:p>
    <w:p/>
    <w:p>
      <w:r>
        <w:rPr>
          <w:b/>
        </w:rPr>
        <w:t>[Pages 1–3]</w:t>
      </w:r>
    </w:p>
    <w:p>
      <w:r>
        <w:t xml:space="preserve">FRENCH REPUBLIC  </w:t>
        <w:br/>
        <w:t xml:space="preserve">Decision No. 92-D-21 of March 17, 1992  </w:t>
        <w:br/>
        <w:t xml:space="preserve">concerning the execution of Decision No. 90-MC-09 of July 4, 1990, relating to conservatory measures taken against the Union of Advertising Film Producers  </w:t>
        <w:br/>
        <w:t xml:space="preserve">The Competition Council,  </w:t>
        <w:br/>
        <w:t xml:space="preserve">Having regard to the letter registered on August 1, 1991, under number R 8, by which the Minister of State, Minister of Economy, Finance and Budget, referred to the Competition Council the file relating to the execution of Decision No. 90-MC-09;  </w:t>
        <w:br/>
        <w:t xml:space="preserve">Having regard to Decision No. 90-MC-09 of July 4, 1990, of the Competition Council relating to conservatory measures taken against the Union of Advertising Film Producers (hereinafter S.P.F.P.);  </w:t>
        <w:br/>
        <w:t xml:space="preserve">Having regard to the ruling of the Paris Court of Appeal dated August 6, 1990, confirming Decision No. 90-MC-09;  </w:t>
        <w:br/>
        <w:t xml:space="preserve">Having regard to the ruling of the Paris Court of Appeal dated May 15, 1991, annulling Decision No. 90-D-47 of November 27, 1990, of the Competition Council;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presented by the S.P.F.P.;  </w:t>
        <w:br/>
        <w:t xml:space="preserve">Having regard to the observations presented by the Government Commissioner;  </w:t>
        <w:br/>
        <w:t xml:space="preserve">Having regard to the other documents in the file;  </w:t>
        <w:br/>
        <w:t xml:space="preserve">The rapporteur, the general rapporteur, the Government Commissioner, and the representative of the S.P.F.P. having been heard, Mr. Champetier having been duly summoned;  </w:t>
        <w:br/>
        <w:t xml:space="preserve">Adopts the decision based on the findings (I) and the reasons (II) set forth below;  </w:t>
        <w:br/>
        <w:t xml:space="preserve">I. - FINDINGS  </w:t>
        <w:br/>
        <w:t>On March 25, 1990, Mr. Champetier, a former producer of advertising films, referred to the Competition Council practices of boycott implemented against him by the Union of Advertising Film Producers (S.P.F.P.) in a circular letter sent at the end of 1989 to all members of the professional organization as well as to the main advertising agencies.</w:t>
      </w:r>
    </w:p>
    <w:p>
      <w:r>
        <w:t xml:space="preserve">Following a deliberation dated January 29, 1990, by the extraordinary general assembly of the S.P.F.P., it sent, on January 31, to the members of the union and the main advertising agencies a new circular letter which included the following mentions: '(...) 1. We wish for transparency in the Advertisers/Agency/Production relationships. Audiovisual advisors whose mission aligns with this are welcome. 2. Our interlocutor is the TV Producer as the representative of the agency. 3. The intervention proposals of Mr. Champetier remain unacceptable to us. 4. When an agency has to make a film on which Mr. Champetier might intervene, we will submit the estimates to the TV Producer and discuss them with him. We will be available thereafter to the agency to meet Mr. Champetier, with the TV Producer in the presence of the advertiser, and we will explain our proposal and our mutual responsibilities. 5. The producer reserves the right not to accept an order whose conditions appear economically or artistically perilous to him (...).'  </w:t>
        <w:br/>
        <w:t xml:space="preserve">By Decision No. 90-MC-09 of July 4, 1990, the council ordered the union, as conservatory measures, to send, within eight days from the notification of the aforementioned decision, to its members as well as to those of the Association of Communication Consulting Agencies (A.A.C.C.) and to the Union of Advertisers (U.D.A.), a registered letter with acknowledgment of receipt:  </w:t>
        <w:br/>
        <w:t xml:space="preserve">'a) Explicitly terminating the boycott order against Mr. Champetier, in accordance with the deliberation of the extraordinary general assembly of the S.P.F.P. dated January 29, 1990;  </w:t>
        <w:br/>
        <w:t xml:space="preserve">'b) Expressly annulling paragraphs 3 and 4 of the circular letter of January 31, 1990;  </w:t>
        <w:br/>
        <w:t xml:space="preserve">'c) Including as an annex a complete copy of Decision No. 90-MC-09.'  </w:t>
        <w:br/>
        <w:t xml:space="preserve">The S.P.F.P. acknowledged receipt of the notification letter of the decision on July 9, 1990, from which date it had a period of eight days to take the prescribed conservatory measures.  </w:t>
        <w:br/>
        <w:t xml:space="preserve">The Paris Court of Appeal, by the ruling of August 6, 1990, rejected the appeal brought by the S.P.F.P. against Decision No. 90-MC-09.  </w:t>
        <w:br/>
        <w:t xml:space="preserve">The Minister of State, Minister of Economy, Finance and Budget, referred to the Competition Council on October 16, 1990, the non-execution of Decision No. 90-MC-09. By Decision No. 90-D-47 dated November 27, 1990, the council found that the S.P.F.P. had not taken the conservatory measure decided against it. The Paris Court of Appeal annulled the council's decision by the ruling dated May 15, 1991, for a reason based on the irregularity of the procedure.  </w:t>
        <w:br/>
        <w:t xml:space="preserve">Considering that the injunction contained in the decision of July 4, 1990, was only partially respected, the minister again referred to the council on August 1, 1991.  </w:t>
        <w:br/>
        <w:t xml:space="preserve">The letter dated August 30, 1990, and posted on September 4 and November 20, 1990, by which the union claims to have executed the decision, is worded as follows:  </w:t>
        <w:br/>
        <w:t xml:space="preserve">'Dear Sir/Madam,  </w:t>
        <w:br/>
        <w:t xml:space="preserve">'In execution of the decision rendered by the Competition Council, of which you will find a copy attached, we bring to your attention the following information as requested of us.  </w:t>
        <w:br/>
        <w:t xml:space="preserve">'As decided by the general assembly of the members of our union held on January 29, 1990, the measure of refusals decided by our members against Mr. Champetier in November 1989 is expressly rescinded.  </w:t>
        <w:br/>
        <w:t xml:space="preserve">'Furthermore, the Competition Council has enjoined us to expressly annul paragraphs 3 and 4 of our circular of January 31, 1990; Mr. Champetier, believing that these clarifications limited the free exercise of his activities, felt compelled to summon the S.P.F.P. before the Competition Council.  </w:t>
        <w:br/>
        <w:t xml:space="preserve">'We leave it to each individual to assess Mr. Champetier's position.  </w:t>
        <w:br/>
        <w:t xml:space="preserve">'Sincerely yours.'  </w:t>
        <w:br/>
        <w:t xml:space="preserve">II. - BASED ON THE ABOVE FINDINGS, THE COUNCIL  </w:t>
        <w:br/>
        <w:t xml:space="preserve">On the procedure:  </w:t>
        <w:br/>
        <w:t xml:space="preserve">Considering that the S.P.F.P. argues, in its written observations, that 'the mere mention (in the investigation report) of the content of a judicial decision, annulled by the higher jurisdiction for infringement of the rights of the defense, an annulment that concerns both the censured decision and the entire procedure, is an irregularity that can lead to a censure of the same type';  </w:t>
        <w:br/>
        <w:t xml:space="preserve">But considering that the mere reminder of the procedure previously followed before the Competition Council cannot constitute an infringement of the rights of the defense; that moreover, the investigation report expressly mentioned that Decision No. 90-D-47 had been annulled by the Paris Court of Appeal;  </w:t>
        <w:br/>
        <w:t xml:space="preserve">On the execution of the conservatory measures:  </w:t>
        <w:br/>
        <w:t xml:space="preserve">Considering first that the S.P.F.P., which did not request a stay of execution and admits not having respected the eight-day period allotted to it from the notification of the decision to take the prescribed measures, alleges that the observed delays were due to the temporary absence of staff during July 1990;  </w:t>
        <w:br/>
        <w:t xml:space="preserve">But considering that, assuming it to be established, the circumstance that the observed delay would be attributable to insufficient staff during the summer of 1990 would have no impact on the qualification of the facts; that it was up to the S.P.F.P. to provide the necessary means to execute the injunction within the prescribed time limits; that moreover, concerning the execution of an injunction taken under Article 12 of the ordinance of December 1, 1986, non-compliance with the deadline was likely to deprive the ordered conservatory measure of its effectiveness;  </w:t>
        <w:br/>
        <w:t>Considering secondly that while the boycott measure decided against Mr. Champetier at the end of 1989 is expressly rescinded in the second paragraph of the letter of August 30, 1990, the S.P.F.P. does not expressly annul paragraphs 3 and 4 of its circular letter of January 31, 1990: it merely informs of the council's decision without indicating the consequences it intends to draw from it; that moreover, this reminder is accompanied by a comment on Mr. Champetier's behavior; that the non-execution of the council's decision on the points in question is all the more flagrant as the sending of the letter from the S.P.F.P.</w:t>
      </w:r>
    </w:p>
    <w:p>
      <w:r>
        <w:rPr>
          <w:b/>
        </w:rPr>
        <w:t>[Pages 4–4]</w:t>
      </w:r>
    </w:p>
    <w:p>
      <w:r>
        <w:t>was subsequent to the ruling of the Court of Appeal rejecting the appeal against decision no. 90-MC-09 and noting that paragraph 3 of the circular letter dated January 31, 1990, 'reinforced the boycott measure provided for by the first circular, by providing concrete measures to completely nullify the role of this audiovisual advisor';</w:t>
      </w:r>
    </w:p>
    <w:p>
      <w:r>
        <w:t>Considering that the S.P.F.P. is all the less justified in claiming that it complied with the injunction set forth in b of the dispositif, in which the council ordered it to expressly annul paragraphs 3 and 4 of the circular letter dated January 31, 1990, as it has not misunderstood the scope of a of this same dispositif by which the council ordered it, in similar terms, to expressly terminate the boycott order;</w:t>
      </w:r>
    </w:p>
    <w:p>
      <w:r>
        <w:t>Considering that it follows from all of the above that the S.P.F.P. has, deliberately, not respected the deadline set for it and, as of March 17, 1992, has not yet complied with the injunction contained in decision no. 90-MC-09; that it is appropriate to apply the combined provisions of Articles 14 and 13 of the ordinance of December 1, 1986,</w:t>
      </w:r>
    </w:p>
    <w:p>
      <w:r>
        <w:t>Decides:</w:t>
        <w:br/>
        <w:t>Single Article. - A financial penalty of 250,000 F is imposed on the Union of Advertising Film Producers.</w:t>
      </w:r>
    </w:p>
    <w:p>
      <w:r>
        <w:t>Deliberated in section on the report of Mr. Jean-René Bourhis, in its session of March 17, 1992, where were present:</w:t>
        <w:br/>
        <w:t>Mr. Béteille, Vice-President, presiding;</w:t>
        <w:br/>
        <w:t>Mrs. Lorenceau and Messrs. Schmidt and Sloan, members.</w:t>
      </w:r>
    </w:p>
    <w:p>
      <w:r>
        <w:t>The substitute general rapporteur, The Vice-President, presiding the session,</w:t>
        <w:br/>
        <w:t>F. Jenny R. Béteille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