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https://www.autoritedelaconcurrence.fr/fr/decision/concernant-lexecution-de-la-decision-ndeg-90-mc-09-du-4-juillet-1990-relative-des-mesures</w:t>
      </w:r>
    </w:p>
    <w:p>
      <w:r>
        <w:t>Pages translated : 4</w:t>
      </w:r>
    </w:p>
    <w:p/>
    <w:p>
      <w:r>
        <w:rPr>
          <w:b/>
        </w:rPr>
        <w:t>[Pages 1–3]</w:t>
      </w:r>
    </w:p>
    <w:p>
      <w:r>
        <w:t xml:space="preserve">FRENCH REPUBLIC  </w:t>
        <w:br/>
        <w:t xml:space="preserve">Decision No. 90-D-47 of November 27, 1990  </w:t>
        <w:br/>
        <w:t xml:space="preserve">concerning the execution of Decision No. 90-MC-09 of July 4, 1990 relating to precautionary measures taken against the union of producers of advertising films  </w:t>
        <w:br/>
        <w:t xml:space="preserve">The Competition Council,  </w:t>
        <w:br/>
        <w:t xml:space="preserve">Having regard to the letter registered on October 17, 1990 under number R. 6 by which the Minister of State, Minister of Economy, Finance and Budget, referred to the Competition Council the file relating to the execution of Decision No. 90-MC-09;  </w:t>
        <w:br/>
        <w:t xml:space="preserve">Having regard to Decision No. 90-MC-09 of July 4, 1990 of the Competition Council relating to precautionary measures taken against the union of producers of advertising films (hereinafter S.P.F.P.);  </w:t>
        <w:br/>
        <w:t xml:space="preserve">Having regard to the judgment of the Paris Court of Appeal dated August 6, 1990;  </w:t>
        <w:br/>
        <w:t xml:space="preserve">Having regard to Ordinance No. 86-1243 of December 1, 1986, relating to the freedom of prices and competition, as amended, and in particular its Article 14, together with Decree No. 86-1309 of December 29, 1986, as amended, taken for its application;  </w:t>
        <w:br/>
        <w:t xml:space="preserve">Having regard to the observations presented by the S.P.F.P.;  </w:t>
        <w:br/>
        <w:t xml:space="preserve">Having regard to the observations of the Government Commissioner;  </w:t>
        <w:br/>
        <w:t xml:space="preserve">Having regard to the other documents in the file;  </w:t>
        <w:br/>
        <w:t xml:space="preserve">The rapporteur, the general rapporteur, the Government Commissioner, and the representative of the S.P.F.P. heard;  </w:t>
        <w:br/>
        <w:t xml:space="preserve">Retains the findings (1) and adopts the decision (II) set out below:  </w:t>
        <w:br/>
        <w:t xml:space="preserve">I. - FINDINGS  </w:t>
        <w:br/>
        <w:t xml:space="preserve">Mr. Champetier, a former producer of advertising films, referred to the Competition Council on March 25, 1990, a request directed against certain practices of the union of producers of advertising films, which he considers anti-competitive. Simultaneously, he requested the issuance of precautionary measures against this professional organization.  </w:t>
        <w:br/>
        <w:t>Following this second request, the Council ordered the union, by Decision No. 90-MC-09 of July 4, 1990, to send, within eight days from the notification of this decision to its members as well as to those of the Association of Communication Agencies (A.A.C.C.) and the Union of Advertisers (U.D.A.), a registered letter with acknowledgment of receipt:</w:t>
      </w:r>
    </w:p>
    <w:p>
      <w:r>
        <w:t xml:space="preserve">a) Expressly terminating the boycott order against Mr. Champetier, in accordance with the resolution of the extraordinary general meeting of the S.P.F.P. dated January 29, 1990;  </w:t>
        <w:br/>
        <w:t xml:space="preserve">b) Expressly annulling paragraphs 3 and 4 of the circular letter dated January 31, 1990;  </w:t>
        <w:br/>
        <w:t xml:space="preserve">c) Including as an annex a full copy of the present decision.  </w:t>
        <w:br/>
        <w:t xml:space="preserve">The S.P.F.P. filed an appeal against this decision. The Paris Court of Appeal, considering that in the current state of findings the precautionary measures decided by the Competition Council could not be amended, by the aforementioned judgment of August 6, 1990, rejected the appeal filed by the S.P.F.P.  </w:t>
        <w:br/>
        <w:t xml:space="preserve">Mr. Champetier having addressed the Directorate General for Competition, Consumer Affairs and Fraud Control, it conducted an administrative investigation to verify, in accordance with the provisions of Article 15 of the Ordinance of December 1, 1986, the conditions for executing Decision No. 90-MC-09.  </w:t>
        <w:br/>
        <w:t xml:space="preserve">It appears from the investigation report and its annexes that the union did not respect the eight-day deadline allotted to it to execute the injunction, which began to run on July 9, 1990, the date of receipt of the notification of said decision.  </w:t>
        <w:br/>
        <w:t xml:space="preserve">Furthermore, according to the statements in the minutes of the hearing and document communication dated September 14, 1990, Ms. Christiane Thibault and F.-Elisabeth Hurel, respectively Vice-President and Secretary General of the S.P.F.P., specified that they wanted to wait for the decision of the Court of Appeal, stating: "the S.P.F.P. 'attempted the move' of not executing the decision of the Competition Council immediately, preferring to wait for the decision of the Paris Court of Appeal."  </w:t>
        <w:br/>
        <w:t xml:space="preserve">The union's officials also indicated that the Secretary General returned from vacation on August 20 and that the sending of documents to the recipients mentioned in Decision No. 90-MC-09 was carried out on September 14, 1990.  </w:t>
        <w:br/>
        <w:t xml:space="preserve">Finally, the letter signed by the President of the S.P.F.P. and dated August 30, 1990, by which the union claims to have executed the decision, is worded as follows:  </w:t>
        <w:br/>
        <w:t xml:space="preserve">"Madam, Sir,  </w:t>
        <w:br/>
        <w:t xml:space="preserve">"In execution of the decision rendered by the Competition Council of which you will find a copy attached, we bring to your attention the following information as requested.  </w:t>
        <w:br/>
        <w:t xml:space="preserve">"As decided by the general assembly of the members of our union held on January 29, 1990, the measure of refusal decided by our members against Mr. Champetier in November 1989 is expressly revoked.  </w:t>
        <w:br/>
        <w:t>"The Competition Council has also ordered us to expressly annul paragraphs 3 and 4 of our circular of January 31, 1990: Mr. Champetier considering that these clarifications limited the free exercise of his activities felt compelled to cite the S.P.F.P. before the Competition Council.</w:t>
      </w:r>
    </w:p>
    <w:p>
      <w:r>
        <w:t xml:space="preserve">"We leave it to each individual to assess Mr. Champetier's position.  </w:t>
        <w:br/>
        <w:t xml:space="preserve">"Please accept, Madam, Sir, the assurance of our best regards."  </w:t>
        <w:br/>
        <w:t xml:space="preserve">II. - IN LIGHT OF THE PRECEDING FINDINGS, THE COMPETITION COUNCIL  </w:t>
        <w:br/>
        <w:t xml:space="preserve">On the procedure:  </w:t>
        <w:br/>
        <w:t xml:space="preserve">Considering firstly that the S.P.F.P. argues that the referral to the Council and the investigation procedure before it are null due to the presence in the file of correspondence addressed by the S.P.F.P.'s counsel to his client on July 12, 1990;  </w:t>
        <w:br/>
        <w:t xml:space="preserve">Considering that in this case, it is necessary, in any event, to exclude from the file the correspondence exchanged between the lawyer and his client; however, the removal of this document has no impact on the scope and probative value of the findings recorded in part I of this decision; therefore, it is up to the Council to rule on the factual elements thus submitted for its assessment;  </w:t>
        <w:br/>
        <w:t xml:space="preserve">Considering secondly that the union alleges that the principle of adversarial proceedings proclaimed by Article 18 of the aforementioned Ordinance of December 1, 1986 was disregarded in that the S.P.F.P. was not aware, before October 30, 1990, of Mr. Champetier's letter addressed to the Council on August 22, 1990 and registered on August 27;  </w:t>
        <w:br/>
        <w:t xml:space="preserve">But considering that said letter did not have the character of a referral; in response to this request for information, Mr. Champetier was reminded that under Article 15 of the Ordinance of December 1, 1986, the minister responsible for the economy ensures the execution of the decisions of the Competition Council and that it was therefore up to him to address the Director General of Competition, Consumer Affairs and Fraud Control; that the aforementioned letter was added to the file following the ministerial referral; that, under these conditions, the alleged procedural irregularity lacks factual basis;  </w:t>
        <w:br/>
        <w:t xml:space="preserve">On the execution of precautionary measures:  </w:t>
        <w:br/>
        <w:t xml:space="preserve">Considering, on one hand, that the letter by which the union claims to have executed the precautionary measures was only sent on September 4, 1990 to the members of the S.P.F.P., to the U.D.A. and to 115 advertising agencies, and on November 21, 1990 to 22 agencies, whereas the injunction had been made to take the precautionary measures within eight days from the notification of the decision, notification that the union acknowledges having received on July 9, 1990;  </w:t>
        <w:br/>
        <w:t>Considering that it appears from the documents in the file that the officials of the S.P.F.P. had the deliberate intention not to execute the injunction within the set deadline; that if the union invokes, to justify the disregard of the allotted deadline, the appeal it filed before the Paris Court of Appeal, this circumstance did not exempt it from complying with the injunction, the appeal having no suspensive effect and no order from the first president suspending execution having been either requested or issued;</w:t>
      </w:r>
    </w:p>
    <w:p>
      <w:r>
        <w:rPr>
          <w:b/>
        </w:rPr>
        <w:t>[Pages 4–4]</w:t>
      </w:r>
    </w:p>
    <w:p>
      <w:r>
        <w:t>Considering, on the other hand, that, contrary to what the S.P.F.P. alleges, the terms used in its letter of August 30, 1990 reproduced in part I of this decision do not constitute the faithful and complete execution of the injunction; indeed, while the union reported, in the second paragraph of said letter, the boycott measure decided against Mr. Champetier in November 1989, it nonetheless limited itself, in the first paragraph, to informing of the Council's decision; that the references made in the third paragraph to paragraphs 3 and 4 of the circular letter of January 31, 1990 do not include the annulment that was required; that, moreover, after it was recalled in the same letter that Mr. Champetier felt it necessary to summon the S.P.F.P. before the Competition Council, it is stated, in fine: "We leave it to each individual to assess Mr. Champetier's position";</w:t>
        <w:br/>
        <w:t>Considering that it follows from all of the above that the S.P.F.P. has, deliberately, not respected either the deadline that was set for it or the entirety of the injunction contained in decision No. 90-MC-09 of July 4, 1990, and that it is necessary to apply the combined provisions of Articles 14 and 13 of the ordinance of December 1, 1986;</w:t>
        <w:br/>
        <w:t>Decides:</w:t>
        <w:br/>
        <w:t>Sole Article. - A financial penalty of 150,000 F is imposed on the union of producers of advertising films.</w:t>
        <w:br/>
        <w:t>Deliberated in section, on the report of Mr. Jean-René Bourhis, in its session of November 27, 1990, where were present: Mr. Laurent, president; Messrs. Béteille and Pineau, vice-presidents; Messrs. Flecheux, Gaillard, Schmidt, and Urbain, members.</w:t>
        <w:br/>
        <w:t>The general rapporteur, The president</w:t>
        <w:br/>
        <w:t>F. Jenny P. Laurent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