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https://www.autoritedelaconcurrence.fr/fr/decision/concernant-lexecution-de-la-decision-ndeg-92-d-12-du-11-fevrier-1992-relative-des</w:t>
      </w:r>
    </w:p>
    <w:p>
      <w:r>
        <w:t>Pages translated : 3</w:t>
      </w:r>
    </w:p>
    <w:p/>
    <w:p>
      <w:r>
        <w:rPr>
          <w:b/>
        </w:rPr>
        <w:t>[Pages 1–3]</w:t>
      </w:r>
    </w:p>
    <w:p>
      <w:r>
        <w:t xml:space="preserve">FRENCH REPUBLIC  </w:t>
        <w:br/>
        <w:t xml:space="preserve">Decision No. 95-D-31 of May 2, 1995  </w:t>
        <w:br/>
        <w:t xml:space="preserve">concerning the execution of decision No. 92-D-12 of February 11, 1992 relating  </w:t>
        <w:br/>
        <w:t>to anti-competitive practices in the vehicle driving instruction sector in the department of Maine-et-Loire</w:t>
      </w:r>
    </w:p>
    <w:p>
      <w:r>
        <w:t xml:space="preserve">The Competition Council (permanent commission),  </w:t>
        <w:br/>
        <w:t xml:space="preserve">Having regard to the letter registered on November 24, 1993, under number R. 17, by which the Minister of Economy referred to the Competition Council the compliance with the injunctions pronounced by the Council in its decision No. 92-D-12 dated February 11, 1992, relating to anti-competitive practices in the vehicle driving instruction sector in the department of Maine-et-Loire;  </w:t>
        <w:br/>
        <w:t xml:space="preserve">Having regard to Ordinance No. 86-1243 of December 1, 1986, as amended, relating to price and competition freedom, and in particular its Article 14, and Decree No. 86-1309 of December 29, 1986, as amended, taken for its application;  </w:t>
        <w:br/>
        <w:t xml:space="preserve">Having regard to decision No. 92-D-12 of February 11, 1992, of the Competition Council relating to anti-competitive practices in the vehicle driving instruction sector in the department of Maine-et-Loire;  </w:t>
        <w:br/>
        <w:t xml:space="preserve">Having regard to the judgment of the Paris Court of Appeal dated November 19, 1992;  </w:t>
        <w:br/>
        <w:t xml:space="preserve">Having regard to the observations presented by the Government Commissioner;  </w:t>
        <w:br/>
        <w:t xml:space="preserve">Having regard to the other documents in the file;  </w:t>
        <w:br/>
        <w:t xml:space="preserve">The rapporteur, the general rapporteur, and the Government Commissioner having been heard, the Association for the Defense of Vehicle Driving Instruction (A.D.E.C.A.) having been duly summoned,  </w:t>
        <w:br/>
        <w:t>Adopts the decision based on the findings (I) and the reasons (II) set out below:</w:t>
      </w:r>
    </w:p>
    <w:p>
      <w:r>
        <w:t xml:space="preserve">I. - FINDINGS  </w:t>
        <w:br/>
        <w:t>The Competition Council, by its decision No. 92-D-12 of February 11, 1992, imposed, on the one hand, a financial penalty of 15,000 F on A.D.E.C.A. and ordered, on the other hand, the publication of the full text of part II of its decision at the expense of A.D.E.C.A. in the newspaper Ouest-France, local edition, and in the weekly L'Argus de l'automobile et des locomotions under the title: 'Decision of the Competition Council of February 11, 1992, relating to anti-competitive practices identified in the vehicle driving instruction sector in the department of Maine-et-Loire' within two months from the date of notification of this decision.</w:t>
      </w:r>
    </w:p>
    <w:p>
      <w:r>
        <w:t xml:space="preserve">A.D.E.C.A. acknowledged receipt of the notification letter of decision No. 92-D-12 on March 5, 1992. It did not file a request with the first president of the Paris Court of Appeal for a stay of execution.  </w:t>
        <w:br/>
        <w:t xml:space="preserve">The Paris Court of Appeal, by a judgment dated November 19, 1992, dismissed the appeal filed by A.D.E.C.A. against decision No. 92-D-12 of the Competition Council.  </w:t>
        <w:br/>
        <w:t>It emerges from the investigation that the financial penalty, amounting to 15,000 F, imposed on A.D.E.C.A. has been paid, as evidenced by the statement issued to this professional organization on May 24, 1994, by the treasurer-general of Charente. However, as of the date of this decision, no publication of the decision assigned to A.D.E.C.A. had occurred in Ouest-France, edition of Maine-et-Loire, nor in L'Argus de l'automobile et des locomotions.</w:t>
      </w:r>
    </w:p>
    <w:p>
      <w:r>
        <w:t xml:space="preserve">II. - BASED ON THE FINDINGS ABOVE, THE COUNCIL  </w:t>
        <w:br/>
        <w:t xml:space="preserve">Considering that under Article 14 of the ordinance of December 1, 1986: 'If the measures and injunctions provided for in Articles 12 and 13 are not respected, the Council may impose a financial penalty within the limits set by Article 13';  </w:t>
        <w:br/>
        <w:t xml:space="preserve">Considering that A.D.E.C.A. did not file a request for a stay of execution against decision No. 92-D-12 of the Competition Council and had a period of two months expiring on May 5, 1992, to proceed with the publication of part II of this decision;  </w:t>
        <w:br/>
        <w:t xml:space="preserve">Considering that the representative of A.D.E.C.A. stated during his hearing on June 3, 1993:  </w:t>
        <w:br/>
        <w:t xml:space="preserve">'1° To be fully aware of the responsibility of the union he presides over regarding the injunction of the Competition Council set by decision No. 92-D-12;  </w:t>
        <w:br/>
        <w:t xml:space="preserve">'2° To be fully informed of the non-suspensive nature of the appeal (...) before the Paris Court of Appeal;  </w:t>
        <w:br/>
        <w:t xml:space="preserve">'3° Not to have executed the injunctions of the Competition Council within the set deadlines, even following the judgments of the Paris Court of Appeal dated November 19, 1992, confirming the penalties imposed on the association';  </w:t>
        <w:br/>
        <w:t xml:space="preserve">Considering that while justifying the non-execution of the injunction, the Secretary General of A.D.E.C.A. stated in his letter to the Competition Council dated May 24, 1994, that: 'If we could not proceed with the publication of the said sanctions within the allotted time, it is due to a lack of financial means (...). Thus, we found ourselves in the following alternative:  </w:t>
        <w:br/>
        <w:t xml:space="preserve">- either dissolve our association since we could not bear these sanctions;  </w:t>
        <w:br/>
        <w:t>- or defer the application of the decisions pending new contributions (1993)', it does not justify by merely alleging financial difficulties the absence of publication, which he otherwise acknowledged was deliberate during his hearing, whereas it was his responsibility to take the necessary measures to fulfill the payment of the amounts due for the publication of decision No. 92-D-12;</w:t>
      </w:r>
    </w:p>
    <w:p>
      <w:r>
        <w:t xml:space="preserve">Considering moreover that while the representative of A.D.E.C.A. stated he verbally entrusted the C.N.P.A. with the publication of the decisions taken the same day by the Competition Council relating to vehicle driving instruction in the departments of Maine-et-Loire, Sarthe, and Vienne, this circumstance is of no consequence since, on the one hand, the C.N.P.A. being not a party to the proceedings that led to decision No. 92-D-12, it was not incumbent upon it to publish this decision and, on the other hand, it was A.D.E.C.A.'s responsibility to ensure the execution of the injunction concerning it;  </w:t>
        <w:br/>
        <w:t xml:space="preserve">Considering that A.D.E.C.A. refrained from complying knowingly with the publication injunction of the decision of the Competition Council No. 92-D-12 of February 11, 1992;  </w:t>
        <w:br/>
        <w:t xml:space="preserve">Considering that under the second and third paragraphs of Article 13 of the ordinance of December 1, 1986: 'Financial penalties are proportionate to the seriousness of the facts alleged, to the extent of the damage caused to the economy, and to the situation of the company or organization sanctioned. They are determined individually for each company or organization sanctioned and motivated for each penalty';  </w:t>
        <w:br/>
        <w:t>Considering that while invited to disclose the amount of its resources, A.D.E.C.A. did not provide all of this data in a timely manner, it emerges from the elements communicated by this organization that it received in 1994 an amount of 223,600 F, representing the amount of contributions paid by its 172 members; that, taking into account the assessment elements set out above, it is appropriate to impose on A.D.E.C.A. a financial penalty of 30,000 F,</w:t>
      </w:r>
    </w:p>
    <w:p>
      <w:r>
        <w:t xml:space="preserve">Decides:  </w:t>
        <w:br/>
        <w:t xml:space="preserve">Sole Article. - A financial penalty of 30,000 F is imposed on the Association for the Defense of Vehicle Driving Instruction (A.D.E.C.A.).  </w:t>
        <w:br/>
        <w:t xml:space="preserve">Deliberated, on the oral report of Mr. Henri Courivaud, by Mr. Barbeau, president, and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