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https://www.autoritedelaconcurrence.fr/fr/decision/concernant-lexecution-de-la-decision-ndeg-94-mc-10-du-14-septembre-1994-relative-une-0</w:t>
      </w:r>
    </w:p>
    <w:p>
      <w:r>
        <w:t>Pages translated : 3</w:t>
      </w:r>
    </w:p>
    <w:p/>
    <w:p>
      <w:r>
        <w:rPr>
          <w:b/>
        </w:rPr>
        <w:t>[Pages 1–3]</w:t>
      </w:r>
    </w:p>
    <w:p>
      <w:r>
        <w:t xml:space="preserve">FRENCH REPUBLIC  </w:t>
        <w:br/>
        <w:t xml:space="preserve">Decision No. 96-D-56 of September 24, 1996 concerning  </w:t>
        <w:br/>
        <w:t xml:space="preserve">the execution of decision No. 94-MC-10 of September 14, 1994 relating  </w:t>
        <w:br/>
        <w:t xml:space="preserve">to a request for interim measures submitted by the Minister of Economy in the  </w:t>
        <w:br/>
        <w:t xml:space="preserve">ready-mix concrete sector  </w:t>
        <w:br/>
        <w:t xml:space="preserve">The Competition Council (Section II),  </w:t>
        <w:br/>
        <w:t xml:space="preserve">Having regard to the letter registered on May 17, 1995 under number R 22, by which the Société Nouvelle des Bétons Techniques (S.N.B.T.) referred to the Competition Council the non-compliance with the injunction contained in its decision No. 94-MC-10 of September 14, 1994;  </w:t>
        <w:br/>
        <w:t xml:space="preserve">Having regard to the letter registered on June 9, 1995 under number R 23, by which the Minister of Economy referred to the Competition Council the non-compliance with the injunction contained in its decision No. 94-MC-10 of September 14, 1994;  </w:t>
        <w:br/>
        <w:t xml:space="preserve">Having regard to decision No. 94-MC-10 of September 14, 1994 of the Competition Council relating to a request for interim measures submitted by the Minister of Economy in the ready-mix concrete sector;  </w:t>
        <w:br/>
        <w:t xml:space="preserve">Having regard to the judgments of the Paris Court of Appeal dated November 3, 1994, and September 12, 1996;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Béton Chantiers du Var and by the Government Commissioner;  </w:t>
        <w:br/>
        <w:t xml:space="preserve">Having regard to the other documents in the file;  </w:t>
        <w:br/>
        <w:t xml:space="preserve">The rapporteur, the general rapporteur, the Government Commissioner, and the representative of the company Béton Chantiers du Var heard;  </w:t>
        <w:br/>
        <w:t>Adopts the decision based on the findings (I) and the reasons (II) set out below:</w:t>
      </w:r>
    </w:p>
    <w:p>
      <w:r>
        <w:t xml:space="preserve">I. - FINDINGS  </w:t>
        <w:br/>
        <w:t xml:space="preserve">A. - The Injunction Issued  </w:t>
        <w:br/>
        <w:t xml:space="preserve">By decision No. 94-MC-10 of September 14, 1994 mentioned above, the Competition Council ordered the companies Béton de France, Super Béton, Béton Chantiers du Var, and Société Méditerranéenne de Béton to "cease selling directly or indirectly, within a 25 km radius around the city of Toulon, ready-mix concrete at a unit price lower than its average variable cost of production as determined by the cost accounting established monthly by each of the companies concerned for each of its plants; this cost includes the cost of cement, aggregates, and additives and other raw materials used in the composition of the marketed product as well as the cost of energy, increased, except in cases of delivery under plant, the cost of delivery on site." The Council also specified "that in the absence of updated information on its costs, each of the aforementioned companies must take as a reference, for the execution of the injunction, the last known average variable monthly cost."  </w:t>
        <w:br/>
        <w:t xml:space="preserve">The Paris Court of Appeal, by the judgment of November 3, 1994 mentioned above, rejected the appeal filed by the companies Société Méditerranéenne de Béton, Béton de France, Super Béton, and Béton Chantiers du Var against decision No. 94-MC-10 and confirmed the injunction of the Council.  </w:t>
        <w:br/>
        <w:t xml:space="preserve">B. - Compliance with the Injunction by the Companies Concerned  </w:t>
        <w:br/>
        <w:t xml:space="preserve">In its letter of May 17, 1995, the company S.N.B.T. referred to the Council indicating: "The injunction decided by your Council concerning the selling prices practiced by the companies Super Béton, Société Méditerranéenne de Béton, Béton de France, and Béton Chantiers du Var in the Toulon sector is not being respected at all by these companies to this day." In the annex to its referral letter of June 9, 1995, the Minister of Economy transmitted to the Council the results of an investigation carried out by his services which, according to him, establish that the four companies targeted by the injunction "continued to apply to their customers prices lower than their average variable production costs after the decision of the Competition Council ordering them to cease this practice."  </w:t>
        <w:br/>
        <w:t xml:space="preserve">The company Béton Chantiers du Var acknowledged receipt of decision No. 94-MC-10 on September 26, 1994.  </w:t>
        <w:br/>
        <w:t xml:space="preserve">The selling prices of concrete BC 25 delivered on site, practiced towards the companies Méridionale de Construction and Sogea, amounted to 255 F per cubic meter in October, November, and December 1994. The investigation also revealed that the company Béton Chantiers du Var continued to invoice concrete of type 350 kg CPJ 45 R at the price of 290 F to the company Méridionale de Construction after the injunction of the Council.  </w:t>
        <w:br/>
        <w:t>The company Béton Chantiers du Var submitted to the file a copy of two contracts signed prior to decision No. 94-MC-10 for the "Hermès" and "Ciel d’Azur" sites located in La Seyne-sur-Mer, under which this company carried out the aforementioned deliveries. One of these contracts concerned the supply of ready-mix concrete of type BC 25 at the unit price of 255 F to the company Méridionale de Construction and concrete of type 350 kg CPJ 45 and 350 kg CPA 55 at the respective prices of 290 F and 330 F. The other concerned the supply of ready-mix concrete of type BC 25 at the unit price of 255 F to the company Sogea.</w:t>
      </w:r>
    </w:p>
    <w:p>
      <w:r>
        <w:t xml:space="preserve">II - IN LIGHT OF THE ABOVE FINDINGS, THE COUNCIL,  </w:t>
        <w:br/>
        <w:t xml:space="preserve">Considering that under Article 14 of the aforementioned ordinance of December 1, 1986: "If the measures and injunctions provided for in Articles 13 and 14 are not respected, the Council may impose a financial penalty within the limits set out in Article 13"; that, in its decision No. 95-D-82 of December 12, 1995 mentioned above, the Council had considered, concerning the company Béton Chantiers du Var, that it was appropriate to defer ruling, pending further investigation;  </w:t>
        <w:br/>
        <w:t xml:space="preserve">Considering that the amount of the selling prices of ready-mix concrete practiced by the company Béton Chantiers du Var, which the Minister submitted for the Council's consideration, results from the application of two agreements entered into prior to the injunction issued by the Competition Council in its decision No. 94-MC-10 mentioned above; that the injunction of the Council, confirmed by the Paris Court of Appeal, not specifying that the prohibition on selling at a price lower than the average variable costs applied to future deliveries, including those made under agreements concluded before the issuance of the injunction, said injunction cannot apply to the prices charged by the company Béton Chantiers du Var under the aforementioned "Hermès" and "Ciel d’Azur" contracts; that it is therefore not established that the company Béton Chantiers du Var did not comply with the injunction of the Council;  </w:t>
        <w:br/>
        <w:t xml:space="preserve">Decides:  </w:t>
        <w:br/>
        <w:t xml:space="preserve">Sole Article - It is not established that the company Béton Chantiers du Var did not comply with the injunction of the Competition Council contained in its decision No. 94-MC-10 of September 14, 1994.  </w:t>
        <w:br/>
        <w:t xml:space="preserve">Deliberated on the report of Mr. Jean-René Bourhis by Mr. Jenny, Vice-President, presiding over the session, Messrs. Gicquel, Robin, Sargos, and Urbain, members.  </w:t>
        <w:br/>
        <w:t xml:space="preserve">The General Rapporteur, The Vice-President,  </w:t>
        <w:br/>
        <w:t xml:space="preserve">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