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https://www.autoritedelaconcurrence.fr/fr/decision/concernant-lexecution-de-la-decision-ndeg-99-mc-10-du-16-decembre-1999-relative-la-societe</w:t>
      </w:r>
    </w:p>
    <w:p>
      <w:r>
        <w:t>Pages translated : 6</w:t>
      </w:r>
    </w:p>
    <w:p/>
    <w:p>
      <w:r>
        <w:rPr>
          <w:b/>
        </w:rPr>
        <w:t>[Pages 1–3]</w:t>
      </w:r>
    </w:p>
    <w:p>
      <w:r>
        <w:t>COMPETITION COUNCIL</w:t>
        <w:br/>
        <w:t>Decision No. 00-D-87 of February 13, 2001</w:t>
        <w:br/>
        <w:t>concerning the execution of Decision No. 99-MC-10 of December 16, 1999</w:t>
        <w:br/>
        <w:t>relating to the company Transmontagne and concerning a request</w:t>
        <w:br/>
        <w:t>for interim measures from the company Agence Alp Azur</w:t>
        <w:br/>
        <w:t>regarding practices implemented in the market for tickets and access packages</w:t>
        <w:br/>
        <w:t>to the ski lifts of the Pra-Loup resort</w:t>
        <w:br/>
        <w:t>The Competition Council (permanent commission),</w:t>
        <w:br/>
        <w:t>Having regard to the letter registered on July 24, 2000 under number R 27, by which the Director General of Competition, Consumer Affairs and Fraud Prevention referred to the Competition Council the non-compliance with the injunctions pronounced by Decision No. 99-MC-10 of December 16, 1999;</w:t>
        <w:br/>
        <w:t>Having regard to Title IV of the Commercial Code and Decree No. 86-1309 of December 29, 1986 as amended, taken for the application of Ordinance No. 86-1243 of December 1, 1986 as amended, relating to price freedom and competition;</w:t>
        <w:br/>
        <w:t>Having regard to Decision No. 99-MC-10 of December 16, 1999, relating to a request for interim measures from the company Agence Alp Azur regarding practices implemented in the market for tickets and access packages to the ski lifts of the Pra-Loup resort;</w:t>
        <w:br/>
        <w:t>Having regard to the observations presented by the company Transmontagne, the company Agence Alp Azur, and the Government Commissioner;</w:t>
        <w:br/>
        <w:t>Having regard to the other documents in the file;</w:t>
        <w:br/>
        <w:t>The rapporteur, the substitute rapporteur general, the Government Commissioner, the company Agence Alp Azur, and the company Transmontagne heard during the session of December 13, 2000;</w:t>
        <w:br/>
        <w:t>Adopts the decision based on the findings (I) and the reasons (II) set forth below:</w:t>
        <w:br/>
        <w:t>I. - Findings</w:t>
        <w:br/>
        <w:t>A. - The injunction addressed to the company TRANSMONTAGNE</w:t>
        <w:br/>
        <w:t>Seized by the company Agence Alp Azur on November 3, 1999, regarding practices attributed to the company Transmontagne, the Competition Council found, by its Decision No. 99-MC-10 of December 16, 1999, that the pricing opacity imposed by the company Transmontagne on the company Agence Alp Azur, regarding the general and specific conditions applied to French and foreign tour operators for access to the ski lifts, was likely to cause serious and immediate harm to the functioning of the travel agents sector at the Pra-Loup resort and to consumer interests, by preventing one of the only two travel agencies at the resort from building competitive offers regarding the most demanded tourist service, namely the package stay + ski lifts.</w:t>
      </w:r>
    </w:p>
    <w:p>
      <w:r>
        <w:t>Consequently, the Council ordered the company Transmontagne to communicate to the company Agence Alp Azur, within fifteen days from the notification of the decision, its rates and general and specific terms of sale of packages applicable to tourism professionals for the 1999/2000 season at the Pra-Loup resort. The company Transmontagne acknowledged receipt of the notification letter of the Council's decision on January 25, 2000, a decision that it did not contest on appeal and which became final.</w:t>
      </w:r>
    </w:p>
    <w:p>
      <w:r>
        <w:t>B. - The measures taken by the company TRANSMONTAGNE following the Council's injunction</w:t>
        <w:br/>
        <w:t>By letter addressed on February 10, 2000, to the company Agence Alp Azur, communicated to the Competition Council on February 15, 2000, the company Transmontagne transmitted a series of documents relating to the individual public rates 1999/2000, group and student rates 1999/2000, tour operator rates 1999/2000 for children and adults, red, blue, and white periods, and the general terms of sale to tour operators 1999/2000.</w:t>
      </w:r>
    </w:p>
    <w:p>
      <w:r>
        <w:t>C. - The contestation of the effectiveness of compliance with the Council's injunction</w:t>
        <w:br/>
        <w:t>In his referral letter of July 24, 2000, the Director General of Competition, Consumer Affairs and Fraud Prevention stated, based on statements collected in an investigation report prepared by his services, that the company Transmontagne acknowledged the existence of specific sales conditions formalized by a number of commercial agreements made with various tourism providers. He noted that these agreements had not been transmitted to the company Agence Alp Azur and concluded that the injunction pronounced by the Council, which concerns the communication of specific sales conditions, had not been fully complied with.</w:t>
      </w:r>
    </w:p>
    <w:p>
      <w:r>
        <w:t>It follows from the investigation report, attached to this referral, that the company Transmontagne negotiates, on a case-by-case basis, with tour operators, commercial agreements including a discount on official rates, calculated independently of the discounts included in the public rates. The investigation thus conducted established that, according to the signed agreements, the concerned tour operators can obtain discounts on official rates of 15%, 25%, 35%, and 40% and that the terms of such agreements had not been communicated by the company Transmontagne to the company Agence Alp Azur.</w:t>
      </w:r>
    </w:p>
    <w:p>
      <w:r>
        <w:t>By a memorandum dated October 2, 2000, the company Transmontagne contested the assertions of the Director General of Competition, Consumer Affairs and Fraud Prevention, specifying that it was not required to transmit each individually negotiated agreement with each tour operator. It argued that such a requirement goes beyond the Council's injunction and would be likely to create a distortion of competition in favor of the company Agence Alp Azur, which would find itself artificially on an equal footing with the tour operators, while its situation is completely different. Furthermore, the transmission to the company Agence Alp Azur of a summary of all the specific conditions granted to tour operators was, according to the company Transmontagne, impossible, as this document does not exist, the only rate applicable to tour operators being constituted by the 20% discount on public rates, with specific agreements subsequently leading to individual negotiations. Finally, this information could not be disclosed to companies due to business secrecy, as the disclosure of individual agreements could harm the interests of the clients of the company Transmontagne.</w:t>
      </w:r>
    </w:p>
    <w:p>
      <w:r>
        <w:t>In a letter addressed to the Council on November 9, 2000, the company Agence Alp Azur confirmed having received the public rates from the company Transmontagne, to which a negotiation base of 20% was added. However, it stated that it had not received the specific conditions as defined by the Council in its decision and that the company Transmontagne had therefore refused to apply the Council's decision.</w:t>
      </w:r>
    </w:p>
    <w:p>
      <w:r>
        <w:t>By a letter dated October 6, 2000, the rapporteur requested the company Transmontagne to communicate to him the acts by which the grantor, competent in the matter of setting prices for ski lift services, had established the terms of the regime applied to tour operators, as well as the maximum rates of discounts that could be granted to them; failing that, the company Transmontagne was requested to transmit any document setting and summarizing its policy in this regard. He then established a document entitled "report following an injunction decision," in which he proposed to the Council to note that the company Transmontagne had not complied with the injunction contained in the decision of December 16, 1999 and to apply, consequently, the provisions of Article L. 464-3 of the Commercial Code.</w:t>
      </w:r>
    </w:p>
    <w:p>
      <w:r>
        <w:t>II. - Based on the findings above, the Council,</w:t>
        <w:br/>
        <w:t>On compliance with the injunction</w:t>
        <w:br/>
        <w:t>Considering that under Article L. 464-2 of the Commercial Code: "The Competition Council may order the interested parties to cease anti-competitive practices within a specified period or impose specific conditions. It may impose a financial penalty applicable either immediately or in the event of non-compliance with the injunctions. Financial penalties are proportionate to the seriousness of the facts alleged, the importance of the damage caused to the economy, and the situation of the sanctioned company or organization. They are determined individually for each sanctioned company or organization and motivated for each sanction. The maximum amount of the penalty is, for a company, 5% of the amount of the turnover excluding tax achieved in France during the last closed financial year. If the offender is not a company, the maximum is 10,000,000 FF. The Competition Council may order the publication of its decision in the newspapers or publications it designates, the posting in the places it indicates, and the insertion of its decision in the report established on the operations of the financial year by the managers, the board of directors, or the executive board of the company"; and under Article L. 464-3 of the same code: "If the measures and injunctions provided for in Articles L. 464-1 and L. 464-2 are not respected, the Council may impose a financial penalty within the limits set out in Article L. 464-3";</w:t>
      </w:r>
    </w:p>
    <w:p>
      <w:r>
        <w:t>Considering that, by its aforementioned decision of December 16, 1999, the Council had ordered the company</w:t>
      </w:r>
    </w:p>
    <w:p>
      <w:r>
        <w:rPr>
          <w:b/>
        </w:rPr>
        <w:t>[Pages 4–6]</w:t>
      </w:r>
    </w:p>
    <w:p>
      <w:r>
        <w:t>Transmontagne to communicate to the company Agence Alp Azur its rates and general and specific terms and conditions of sale of packages applicable for the 1999/2000 season for the Pra-Loup resort, both to foreign tour operators and to professionals subject to law no. 92-645 of July 13, 1992; that the Council had thus clearly specified that the company Transmontagne must transmit to the company Agence Alp Azur all the rates and terms of sale applied to all categories of tourism professionals and for all types of products including the sale of ski lift packages on the ski area of the Pra-Loup resort, regardless of the specific conditions that led to the setting of the price in question;</w:t>
      </w:r>
    </w:p>
    <w:p>
      <w:r>
        <w:t>Considering that it follows from the investigation, and notably from the reading of the letter communicating the rates, registered with the Council on February 15, 2000, as well as the attached documents titled "TRANSMONTAGNE PRA-LOUP example of calculation commercial agreement with T.O for completely open area," that the company Transmontagne grants, in general, to the tour operators interested in its services, discounts on public prices established based on the volume of orders according to a scale varying from 6 to 25.5%, reductions to which is added the commission retained by the tourism professional, which varies from 10 to 15% of the price granted after reduction; that the same document mentions the specific agreements made with certain tour operators, without, however, the conditions under which these specific agreements can be concluded having been transmitted to the company Agence Alp Azur;</w:t>
      </w:r>
    </w:p>
    <w:p>
      <w:r>
        <w:t>Considering that it follows from the reading of the statements collected on March 30, 2000, by the services of the General Directorate for Competition, Consumer Affairs and Fraud Control from Mr. Goirand, director of the Transmontagne establishment at Pra-Loup, that the amount of discounts granted to tour operators is differentiated according to several specific parameters, such as the quantities of discounts anticipated, the reputation and image of the tour operator, the distribution of information brochures about the resort, the payment methods accepted, the respect for previous agreements, the quality of the clientele, the periods of attendance at the resort, or the presence of a permanent representative on site; that Mr. Goirand specified that all these criteria formed specific conditions of sale; that, however, these specific conditions are not included in the document titled "General conditions of sale to customer aggregators," transmitted on February 10, 2000, to the company Agence Alp Azur; that, moreover, the company Transmontagne indicated, in its aforementioned letter of October 2, 2000, that it had not proceeded to transmit the various rates established individually after negotiation with certain tour operators, negotiations conducted taking into account the parameters listed above;</w:t>
      </w:r>
    </w:p>
    <w:p>
      <w:r>
        <w:t>Considering, furthermore, that no provision of the operating contract signed on December 22, 1994, between the mixed economy company "Ubaye Développement," manager of the public service of ski lifts at the Pra-Loup ski area, and the company Transmontagne, authorizes the latter to set the rates and general and specific conditions of sale of ski lift packages at the resort; that, in accordance with the provisions of Article 8 of the delegation contract signed on December 22, 1994, between the Mixed Syndicate for the Development of Pra-Loup and the company "Ubaye Développement," for the operation of the ski lifts at the Pra-Loup resort, it is the responsibility of the organizing authority, namely the Mixed Syndicate for the Development of Pra-Loup, to establish and revise, upon proposal from the operator, all access rates to the ski lift machinery; that, under these conditions, the company Transmontagne, which was required to have the specific terms and the maximum discount rate that could be granted to certain tour operators approved by the Mixed Syndicate for the Development of Pra-Loup, as well as the specific conditions for access to these discounts, cannot seriously claim, to exempt itself from the obligations imposed on it by the decision of December 16, 1999, that the preparation of a summary document, which it was required to transmit, was impossible;</w:t>
      </w:r>
    </w:p>
    <w:p>
      <w:r>
        <w:t>Considering, moreover, that, contrary to what the company Transmontagne argues, the communication of such a document, which sets the general framework as well as the maximum amount of discounts that can be granted to specific tour operators, does not in any way infringe business secrecy, such communication not implying the transmission of individual agreements established on its basis;</w:t>
      </w:r>
    </w:p>
    <w:p>
      <w:r>
        <w:t>Considering, finally, that, given the obligations imposed on the company Transmontagne, as a precautionary measure, by the Council in its decision of December 16, 1999, and the definitive nature of said decision, the discussion raised by the company Transmontagne regarding the conditions under which the company Agence Alp Azur is likely to intervene in the reference market is irrelevant, as it pertains to the assessment that must be submitted to the Council in the context of the examination of the substantive file registered under number F 1179;</w:t>
      </w:r>
    </w:p>
    <w:p>
      <w:r>
        <w:t>Considering, consequently, that, in light of the elements mentioned above, it should be noted that the company Transmontagne has not complied with the injunction issued by the Council on December 16, 1999, which it has only partially executed, deliberately omitting to transmit to the company Agence Alp Azur the terms for establishing the specific rates granted by it to certain tour operators; that the will expressed, albeit late, by the company Transmontagne, to reach a transactional agreement with the company Agence Alp Azur, a will that had not, moreover, resulted, by the date of the Council meeting on December 13, 2000, in the provision of a written document, cannot exempt the company in question from the voluntary non-compliance with decision no. 99-MC-10 of the Competition Council;</w:t>
      </w:r>
    </w:p>
    <w:p>
      <w:r>
        <w:t>Considering, in this regard, that if, during the meeting of December 13, 2000, the company Agence Alp Azur declared, in light of the development of a protocol for a transactional agreement, to withdraw from the proceedings it had initiated before the Competition Council and confirmed its intention in writing, this circumstance has no influence on the continuation of the present proceedings, initiated by the Minister of Economy, Finance and Industry based on the provisions of Article L. 464-3, cited above, of the Commercial Code;</w:t>
      </w:r>
    </w:p>
    <w:p>
      <w:r>
        <w:t>Considering that the turnover excluding tax achieved in France for the year 1999 by the company Transmontagne amounts to 91,401,819 F; that, given the behavior of the company Transmontagne, the fact that this company is the only ski lift operator at the Pra-Loup resort, its obligations arising from its status as manager of a public service regarding the respect of the principle of equal access of different users to said service, and the damage to the economy resulting from the near cessation of activity of the company Agence Alp Azur in the ski lift market at the Pra-Loup resort, as noted by the Council in its decision of December 16, 1999, and which the latter confirmed the persistence of in its memorandum, it is appropriate to impose a financial penalty of 250,000 F on the company Transmontagne,</w:t>
      </w:r>
    </w:p>
    <w:p>
      <w:r>
        <w:t>Decides:</w:t>
      </w:r>
    </w:p>
    <w:p>
      <w:r>
        <w:t xml:space="preserve">Article 1 - It is established that the company Transmontagne has not executed the injunction issued by the Competition Council in its decision no. 99-MC-10 of December 16, 1999.  </w:t>
        <w:br/>
        <w:t xml:space="preserve">Article 2 - A financial penalty of 250,000 F is imposed on the company Transmontagne.  </w:t>
        <w:br/>
        <w:t xml:space="preserve">Deliberated, on the report of Mr. Lenoir, by Mrs. Hagelsteen, president, Mr. Jenny, vice-president, Mrs. Mouillard, member, in replacement of Mrs. Pasturel, vice-president, prevented.  </w:t>
        <w:br/>
        <w:t xml:space="preserve">The session secretary, The president,  </w:t>
        <w:br/>
        <w:t xml:space="preserve">Patricia Perrin Marie-Dominique Hagelsteen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