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https://www.autoritedelaconcurrence.fr/fr/decision/concernant-une-saisine-de-la-polyclinique-de-savoie-relative-des-pratiques-de-lassociation</w:t>
      </w:r>
    </w:p>
    <w:p>
      <w:r>
        <w:t>Pages translated : 28</w:t>
      </w:r>
    </w:p>
    <w:p/>
    <w:p>
      <w:r>
        <w:rPr>
          <w:b/>
        </w:rPr>
        <w:t>[Pages 1–3]</w:t>
      </w:r>
    </w:p>
    <w:p>
      <w:r>
        <w:t>FRENCH TEXT:</w:t>
        <w:br/>
        <w:t>RÉPUBLIQUE FRANÇAISE</w:t>
        <w:br/>
        <w:t>Décision n° 12-D-03 du 23 janvier 2012</w:t>
        <w:br/>
        <w:t>concernant une saisine de la Polyclinique de Savoie relative à des</w:t>
        <w:br/>
        <w:t>pratiques de l’Association pour l’Utilisation du Rein Artificiel</w:t>
        <w:br/>
        <w:t>(AURAL-Lyon) dans le secteur du traitement de l’insuffisance rénale</w:t>
        <w:br/>
        <w:t>chronique par dialyse en Haute-Savoie</w:t>
        <w:br/>
        <w:t>L’Autorité de la concurrence (Section III),</w:t>
        <w:br/>
        <w:t>Vu la lettre enregistrée le 20 mai 2008, sous le numéro 08/0056F, par laquelle la</w:t>
        <w:br/>
        <w:t>Polyclinique de Savoie a saisi l’Autorité de la concurrence de pratiques de l’Association</w:t>
        <w:br/>
        <w:t>pour l’Utilisation du Rein Artificiel (AURAL-Lyon) dans le secteur du traitement de</w:t>
        <w:br/>
        <w:t>l’insuffisance rénale chronique par dialyse, susceptibles d’être visées par les articles</w:t>
        <w:br/>
        <w:t>L. 420-1 et L. 420-2 du code de commerce ;</w:t>
        <w:br/>
        <w:t>Vu le code de la Santé Publique ;</w:t>
        <w:br/>
        <w:t>Vu le livre IV du code de commerce relatif à la liberté des prix et de la concurrence ;</w:t>
        <w:br/>
        <w:t>Vu les observations présentées par la Polyclinique de Savoie le 7 novembre 2011 suite à la</w:t>
        <w:br/>
        <w:t>proposition de non-lieu ;</w:t>
        <w:br/>
        <w:t>Vu les observations présentées par le commissaire du gouvernement le 28 octobre 2011 ;</w:t>
        <w:br/>
        <w:t>Vu les autres pièces du dossier ;</w:t>
        <w:br/>
        <w:t>Le rapporteur, le rapporteur général adjoint, les représentants de la Polyclinique de Savoie</w:t>
        <w:br/>
        <w:t>et de l’Association pour l’Utilisation du Rein Artificiel (AURAL-Lyon) entendus lors de la</w:t>
        <w:br/>
        <w:t>séance du 13 décembre 2011 ;</w:t>
        <w:br/>
        <w:t>Adopte la décision suivante :</w:t>
      </w:r>
    </w:p>
    <w:p>
      <w:r>
        <w:t>1. Par lettre du 20 mai 2008, enregistrée sous le numéro 08/0056 F, la société</w:t>
        <w:br/>
        <w:t>Polyclinique de Savoie a saisi le Conseil de la concurrence, en application de l’article</w:t>
        <w:br/>
        <w:t>L. 462-5 du code de commerce, de pratiques anticoncurrentielles mises en œuvre par</w:t>
        <w:br/>
        <w:t>l’Association pour l’Utilisation du Rein Artificiel (AURAL-Lyon), dans le secteur du</w:t>
        <w:br/>
        <w:t>traitement de l’insuffisance rénale chronique en Haute-Savoie.</w:t>
        <w:br/>
        <w:t>2. En 2006, à l’occasion du renouvellement des autorisations d’exercice de l’activité de</w:t>
        <w:br/>
        <w:t>traitement de l’insuffisance rénale chronique (IRC) dans le cadre du nouveau schéma</w:t>
        <w:br/>
        <w:t>régional d’organisation sanitaire (SROS-3), la Polyclinique de Savoie a effectué</w:t>
        <w:br/>
        <w:t>auprès de l’agence régionale d’hospitalisation de Rhône Alpes (ARH-RA) une</w:t>
        <w:br/>
        <w:t>demande d’autorisation d’exercice de l’activité de traitement de l’insuffisance rénale</w:t>
        <w:br/>
        <w:t>chronique pour le bassin hospitalier de Haute Savoie nord (bassin n°13).</w:t>
        <w:br/>
        <w:t>3. Dans ce secteur géographique, les différentes modalités de l’offre de traitement de</w:t>
        <w:br/>
        <w:t>l’IRC étaient jusque là couvertes de manière complémentaire et partenariale par deux</w:t>
        <w:br/>
        <w:t>établissements de santé : l’AURAL (secteur privé associatif) et les Hôpitaux du</w:t>
        <w:br/>
        <w:t>Léman (secteur public hospitalier).</w:t>
        <w:br/>
        <w:t>4. En 2007, l’ARH-RA a autorisé l’AURAL et les Hôpitaux du Léman, auxquels s’est</w:t>
        <w:br/>
        <w:t>joint un autre partenaire public (le Centre Hospitalier Intercommunal d’Annemasse-</w:t>
        <w:br/>
        <w:t>Bonneville ou CHIAB), à poursuivre l’exercice de leur activité, tout en leur</w:t>
        <w:br/>
        <w:t>octroyant de nouvelles autorisations d’exercice prévues par le SROS. En revanche, la</w:t>
        <w:br/>
        <w:t>demande d’autorisation présentée par la Polyclinique de Savoie a été rejetée par</w:t>
        <w:br/>
        <w:t>l’administration parce que non conforme au SROS.</w:t>
        <w:br/>
        <w:t>5. La saisissante impute à l’AURAL l’impossibilité de pénétrer le marché du traitement</w:t>
        <w:br/>
        <w:t>de l’IRC sur le bassin concerné. Elle s’estime victime de la part de l’AURAL de</w:t>
        <w:br/>
        <w:t>pratiques de verrouillage de l’accès au marché de l’offre de traitement de l’IRC,</w:t>
        <w:br/>
        <w:t>consistant en un refus d’une convention de coopération pour l’autodialyse, qui lui</w:t>
        <w:br/>
        <w:t>aurait permis de présenter une demande couvrant les seules modalités de traitement</w:t>
        <w:br/>
        <w:t>de l’IRC non saturées par l’offre existante.</w:t>
        <w:br/>
        <w:t>6. Elle se fonde sur l’obligation légale qu’a chaque demandeur d’autorisation, dans un</w:t>
        <w:br/>
        <w:t>bassin hospitalier donné, d’exercer en propre ou par convention de coopération</w:t>
        <w:br/>
        <w:t>passée avec d’autres établissements de santé au moins trois des quatre modalités</w:t>
        <w:br/>
        <w:t>réglementaires de traitement de l’IRC. En l’espèce, l’AURAL était détentrice</w:t>
        <w:br/>
        <w:t>exclusive, pour le bassin visé, de l’autorisation d’exercer l’une des trois modalités</w:t>
        <w:br/>
        <w:t>obligatoires de traitement de l’IRC (autodialyse), ce qui pouvait la mettre en situation</w:t>
        <w:br/>
        <w:t>de fermer ou d’autoriser l’accès du marché local à d’autres opérateurs. L’exclusivité</w:t>
        <w:br/>
        <w:t>pour l’autodialyse qui lui était conférée par l’ARH aurait eu l’effet d’une barrière à</w:t>
        <w:br/>
        <w:t>l’entrée.</w:t>
        <w:br/>
        <w:t>7. Selon la saisissante, cette pratique de verrouillage de l’accès au marché local du</w:t>
        <w:br/>
        <w:t>traitement de l’IRC serait constitutive d’un abus de position dominante de l’AURAL</w:t>
        <w:br/>
        <w:t>à raison de son monopole en matière de traitement en unités d’autodialyse. A défaut,</w:t>
        <w:br/>
        <w:t>l’association serait, du fait de son exclusivité, détentrice d’une facilité essentielle</w:t>
        <w:br/>
        <w:t>dont elle aurait refusé l’accès à la Polyclinique afin de favoriser le partenaire de son</w:t>
        <w:br/>
        <w:t>choix.</w:t>
        <w:br/>
        <w:t>8. Ensuite, la pratique révèlerait une entente sous l’égide de l’ARH-RA, sous couvert</w:t>
        <w:br/>
        <w:t>de la coopération entre l’AURAL et ses partenaires publics, dont l’objet serait de</w:t>
        <w:br/>
        <w:t>fermer l’accès du marché aux opérateurs privés.</w:t>
        <w:br/>
        <w:t>9. Enfin, par son refus de conventionnement, l’AURAL commettrait un abus de</w:t>
        <w:br/>
        <w:t>dépendance économique à l’égard de la Polyclinique de Savoie.</w:t>
        <w:br/>
        <w:t>I. Constatations</w:t>
        <w:br/>
        <w:t>A. L’ACTIVITÉ ET LES ENTREPRISES EN CAUSE</w:t>
        <w:br/>
        <w:t>1. NOTION D’INSUFFISANCE RÉNALE CHRONIQUE (IRC)</w:t>
        <w:br/>
        <w:t>10. L’insuffisance rénale est définie comme une altération de la fonction d’élimination des</w:t>
        <w:br/>
        <w:t>reins (fonction rénale) dont les causes sont multiples (diabète, obésité, hypertension). Elle</w:t>
        <w:br/>
        <w:t>peut être soit temporaire et réversible (insuffisance rénale aigüe - IRA) soit définitive</w:t>
        <w:br/>
        <w:t>(insuffisance rénale chronique - IRC). Elle est dite chronique dès lors qu’elle est présente</w:t>
        <w:br/>
        <w:t>depuis au moins 3 mois. Lorsqu’elle est majeure ou terminale (IRCT), la survie du malade</w:t>
        <w:br/>
        <w:t>n’est possible que grâce aux traitements substitutifs (épuration extra rénale-EER, aussi</w:t>
        <w:br/>
        <w:t>dénommée dialyse) ou à une transplantation rénale (greffe du rein).</w:t>
        <w:br/>
        <w:t>2. LES TECHNIQUES DE TRAITEMENT DE L’IRC PAR DIALYSE</w:t>
        <w:br/>
        <w:t>11. La dialyse, en se substituant à la fonction rénale, permet d’éliminer les toxines présentes</w:t>
        <w:br/>
        <w:t>dans le sang que le rein ne parvient plus à filtrer. Il existe deux techniques de dialyse :</w:t>
        <w:br/>
        <w:t>l’hémodialyse et la dialyse péritonéale.</w:t>
        <w:br/>
        <w:t>12. Dans le cas de l’hémodialyse, le sang est purifié en passant à travers un rein artificiel</w:t>
        <w:br/>
        <w:t>(dialyseur). Cette technique peut être réalisée en centre de dialyse, en unité de dialyse</w:t>
        <w:br/>
        <w:t>médicalisée, en auto-dialyse ou à domicile. Une personne en hémodialyse suit en moyenne</w:t>
        <w:br/>
        <w:t>trois séances de plusieurs heures de dialyse par semaine, quelle que soit la structure de</w:t>
        <w:br/>
        <w:t>soins.</w:t>
        <w:br/>
        <w:t>13. La dialyse péritonéale (DP) a recours à un système de filtration similaire à l’hémodialyse, à</w:t>
        <w:br/>
        <w:t>la différence que le sang est purifié à l’intérieur de l’abdomen à travers le péritoine. La DP</w:t>
        <w:br/>
        <w:t>est ambulatoire et réalisée de manière quotidienne.</w:t>
        <w:br/>
        <w:t>3. LES DIFFÉRENTES MODALITÉS DE L’ACTIVITÉ DE TRAITEMENT DE L’IRC PAR DIALYSE</w:t>
        <w:br/>
        <w:t>14. Le décret n° 2002-197 du 23 septembre 2002 relatif aux établissements de santé pratiquant</w:t>
        <w:br/>
        <w:t>le traitement de l’IRC par épuration extra-rénale définit les différentes modalités de dialyse</w:t>
        <w:br/>
        <w:t>codifiées aux articles R. 6123-54 à R. 6123-68 du code de la santé publique (CSP).</w:t>
        <w:br/>
        <w:t>15. L’activité de traitement de l’IRC par dialyse est exercée selon quatre modalités visées par</w:t>
        <w:br/>
        <w:t>l’article R.6123-54 : hémodialyse en centre (1°), hémodialyse en unité de dialyse</w:t>
        <w:br/>
        <w:t>médicalisée (2°), hémodialyse en unité d’autodialyse simple ou assistée (3°) et dialyse à</w:t>
        <w:br/>
        <w:t>domicile par hémodialyse ou par dialyse péritonéale (4°).</w:t>
        <w:br/>
        <w:t>16. Le centre d’hémodialyse prend en charge des patients traités par hémodialyse périodique,</w:t>
        <w:br/>
        <w:t>dont l’état de santé nécessite au cours de la séance de traitement la présence permanente du</w:t>
      </w:r>
    </w:p>
    <w:p>
      <w:r>
        <w:t>ENGLISH TRANSLATION:</w:t>
        <w:br/>
        <w:t>FRENCH REPUBLIC</w:t>
        <w:br/>
        <w:t>Decision No. 12-D-03 of January 23, 2012</w:t>
        <w:br/>
        <w:t>concerning a referral from the Polyclinique de Savoie regarding practices of the Association for the Use of Artificial Kidney (AURAL-Lyon) in the sector of treating chronic kidney disease by dialysis in Haute-Savoie</w:t>
        <w:br/>
        <w:t>The Competition Authority (Section III),</w:t>
        <w:br/>
        <w:t>Considering the letter registered on May 20, 2008, under number 08/0056F, by which the Polyclinique de Savoie referred to the Competition Authority practices of the Association for the Use of Artificial Kidney (AURAL-Lyon) in the sector of treating chronic kidney disease by dialysis, which may be subject to Articles L. 420-1 and L. 420-2 of the Commercial Code;</w:t>
        <w:br/>
        <w:t>Considering the Public Health Code;</w:t>
        <w:br/>
        <w:t>Considering Book IV of the Commercial Code relating to price and competition freedom;</w:t>
        <w:br/>
        <w:t>Considering the observations presented by the Polyclinique de Savoie on November 7, 2011, following the proposal for no further action;</w:t>
        <w:br/>
        <w:t>Considering the observations presented by the government commissioner on October 28, 2011;</w:t>
        <w:br/>
        <w:t>Considering the other documents in the file;</w:t>
        <w:br/>
        <w:t>The rapporteur, the deputy general rapporteur, the representatives of the Polyclinique de Savoie and the Association for the Use of Artificial Kidney (AURAL-Lyon) heard during the session of December 13, 2011;</w:t>
        <w:br/>
        <w:t>Adopts the following decision:</w:t>
      </w:r>
    </w:p>
    <w:p>
      <w:r>
        <w:t>1. By letter dated May 20, 2008, registered under number 08/0056 F, the Polyclinique de Savoie referred to the Competition Council, pursuant to Article L. 462-5 of the Commercial Code, anti-competitive practices implemented by the Association for the Use of Artificial Kidney (AURAL-Lyon) in the sector of treating chronic kidney disease in Haute-Savoie.</w:t>
        <w:br/>
        <w:t>2. In 2006, during the renewal of authorizations to practice the activity of treating chronic kidney disease (CKD) within the framework of the new regional health organization scheme (SROS-3), the Polyclinique de Savoie submitted a request for authorization to practice the activity of treating chronic kidney disease for the northern Haute Savoie hospital basin (Basin No. 13) to the Rhône Alpes regional hospitalization agency (ARH-RA).</w:t>
        <w:br/>
        <w:t>3. In this geographical area, the different modalities of the CKD treatment offer were until then covered in a complementary and partnership manner by two healthcare establishments: AURAL (associative private sector) and the Hôpitaux du Léman (public hospital sector).</w:t>
        <w:br/>
        <w:t>4. In 2007, the ARH-RA authorized AURAL and the Hôpitaux du Léman, to which another public partner (the Intercommunal Hospital Center of Annemasse-Bonneville or CHIAB) joined, to continue their activity, while granting them new practice authorizations provided for by the SROS. In contrast, the authorization request submitted by the Polyclinique de Savoie was rejected by the administration for being non-compliant with the SROS.</w:t>
        <w:br/>
        <w:t>5. The complainant attributes to AURAL the impossibility of entering the CKD treatment market in the concerned basin. She considers herself a victim of AURAL's practices of locking access to the CKD treatment market, consisting of a refusal of a cooperation agreement for self-dialysis, which would have allowed her to submit a request covering only the CKD treatment modalities not saturated by the existing offer.</w:t>
        <w:br/>
        <w:t>6. She relies on the legal obligation that each authorization applicant, in a given hospital basin, must practice on their own or through a cooperation agreement with other healthcare establishments at least three of the four regulatory modalities of CKD treatment. In this case, AURAL was the exclusive holder, for the targeted basin, of the authorization to practice one of the three mandatory modalities of CKD treatment (self-dialysis), which could put her in a position to close or allow access to the local market for other operators. The exclusivity for self-dialysis granted to her by the ARH would have had the effect of a barrier to entry.</w:t>
        <w:br/>
        <w:t>7. According to the complainant, this practice of locking access to the local CKD treatment market would constitute an abuse of AURAL's dominant position due to its monopoly in the treatment in self-dialysis units. Otherwise, the association would, due to its exclusivity, hold an essential facility to which it refused access to the Polyclinique in order to favor its partner of choice.</w:t>
        <w:br/>
        <w:t>8. Furthermore, the practice would reveal an agreement under the aegis of the ARH-RA, under the guise of cooperation between AURAL and its public partners, aimed at closing access to the market for private operators.</w:t>
        <w:br/>
        <w:t>9. Finally, by its refusal of contracting, AURAL would commit an abuse of economic dependence towards the Polyclinique de Savoie.</w:t>
        <w:br/>
        <w:t>I. Findings</w:t>
        <w:br/>
        <w:t>A. THE ACTIVITY AND THE COMPANIES IN QUESTION</w:t>
        <w:br/>
        <w:t>1. DEFINITION OF CHRONIC KIDNEY DISEASE (CKD)</w:t>
        <w:br/>
        <w:t>10. Kidney failure is defined as an alteration of the elimination function of the kidneys (renal function) whose causes are multiple (diabetes, obesity, hypertension). It can be either temporary and reversible (acute kidney failure - AKF) or permanent (chronic kidney failure - CKD). It is said to be chronic when it has been present for at least 3 months. When it is major or terminal (CKD-T), the survival of the patient is only possible through substitute treatments (extrarenal purification - EER, also called dialysis) or kidney transplantation (kidney graft).</w:t>
        <w:br/>
        <w:t>2. TREATMENT TECHNIQUES FOR CKD BY DIALYSIS</w:t>
        <w:br/>
        <w:t>11. Dialysis, by substituting for kidney function, allows for the elimination of toxins present in the blood that the kidney can no longer filter. There are two dialysis techniques: hemodialysis and peritoneal dialysis.</w:t>
        <w:br/>
        <w:t>12. In the case of hemodialysis, the blood is purified by passing through an artificial kidney (dialyzer). This technique can be performed in a dialysis center, in a medicalized dialysis unit, in self-dialysis, or at home. A person undergoing hemodialysis typically follows three sessions of several hours of dialysis per week, regardless of the care structure.</w:t>
        <w:br/>
        <w:t>13. Peritoneal dialysis (PD) uses a filtration system similar to hemodialysis, except that the blood is purified inside the abdomen through the peritoneum. PD is outpatient and performed daily.</w:t>
        <w:br/>
        <w:t>3. THE DIFFERENT MODALITIES OF CKD TREATMENT ACTIVITY BY DIALYSIS</w:t>
        <w:br/>
        <w:t>14. Decree No. 2002-197 of September 23, 2002, relating to healthcare establishments practicing CKD treatment by extrarenal purification defines the different modalities of dialysis codified in Articles R. 6123-54 to R. 6123-68 of the Public Health Code (CSP).</w:t>
        <w:br/>
        <w:t>15. The activity of treating CKD by dialysis is carried out according to four modalities referred to in Article R.6123-54: hemodialysis in center (1°), hemodialysis in medicalized dialysis unit (2°), hemodialysis in simple or assisted self-dialysis unit (3°), and home dialysis by hemodialysis or peritoneal dialysis (4°).</w:t>
        <w:br/>
        <w:t>16. The hemodialysis center takes care of patients treated by periodic hemodialysis, whose health condition requires the permanent presence of the...</w:t>
      </w:r>
    </w:p>
    <w:p>
      <w:r>
        <w:rPr>
          <w:b/>
        </w:rPr>
        <w:t>[Pages 4–6]</w:t>
      </w:r>
    </w:p>
    <w:p>
      <w:r>
        <w:t>the conditions de délivrance aux établissements de santé des autorisations d’exercice de l’activité de traitement de l’IRC.</w:t>
      </w:r>
    </w:p>
    <w:p>
      <w:r>
        <w:t>37. The authorization for the activity of treating chronic kidney disease by extracorporeal purification is granted under a regulatory framework that allows for the cooperation of healthcare establishments.</w:t>
      </w:r>
    </w:p>
    <w:p>
      <w:r>
        <w:t>38. In accordance with Article R. 6122-25 of the Public Health Code, the activity of treating chronic kidney disease by extracorporeal purification is among the healthcare activities subject to authorization by the regional hospitalization agencies, pursuant to Article L. 6122-1 of the Public Health Code.</w:t>
      </w:r>
    </w:p>
    <w:p>
      <w:r>
        <w:t>39. This authorization is granted (Article L. 6122-2) for a fixed duration that cannot be less than 5 years and under the following conditions:</w:t>
        <w:br/>
        <w:t>- to meet the needs of the population identified by the regional health organization plan (SROS);</w:t>
        <w:br/>
        <w:t>- to be compatible with this plan as well as its annexes;</w:t>
        <w:br/>
        <w:t>- and to satisfy the conditions of establishment and technical operating conditions.</w:t>
      </w:r>
    </w:p>
    <w:p>
      <w:r>
        <w:t>40. Article R. 6123-55 of the Public Health Code adds to the general authorization criteria a specific criterion related to the activity of treating chronic kidney disease by extracorporeal purification. It targets the treatment modalities that the requesting healthcare establishment must necessarily offer, among the four regulatory modalities provided for by Article R. 6123-54.</w:t>
      </w:r>
    </w:p>
    <w:p>
      <w:r>
        <w:t>41. According to Article R. 6123-55, the authorization provided for by Article L. 6122-1 "may only be granted to healthcare establishments treating chronic kidney disease through the practice of extracorporeal purification, which have at least the following three modalities: in-center hemodialysis, self-dialysis unit hemodialysis, and home dialysis. However, as an exception, the authorization to practice this activity may be granted to a healthcare establishment that does not have (these three modalities), if it has entered into a cooperation agreement with one or more healthcare establishments, or with one or more cooperative structures that themselves have one or more of these modalities (which it lacks), organizing the conditions for the exercise of the activity."</w:t>
      </w:r>
    </w:p>
    <w:p>
      <w:r>
        <w:rPr>
          <w:b/>
        </w:rPr>
        <w:t>[Pages 7–9]</w:t>
      </w:r>
    </w:p>
    <w:p>
      <w:r>
        <w:t>the care of patients. The nature and the terms of conclusion of this cooperation agreement are determined by order of the minister responsible for health."</w:t>
      </w:r>
    </w:p>
    <w:p>
      <w:r>
        <w:t>37. These agreements, which bind the healthcare establishments involved in the implementation of the obligations related to the authorized activity, can be simple agreements or lead to the establishment of a health cooperation group (GCS). In this case, the group can be a simple GCS of means or hold the authorizations for healthcare activities (GCS healthcare establishment).</w:t>
      </w:r>
    </w:p>
    <w:p>
      <w:r>
        <w:t>38. Within the cooperative framework, "the commitments made between healthcare establishments must guarantee the continuity of care, the transfer of patients they take care of, as well as the conditions for the full hospitalization of patients whose health condition requires it." Collaboration between the nephrology medical teams of the associated establishments, as well as consultation between their respective physicians for patient care, must be formalized by protocols.</w:t>
      </w:r>
    </w:p>
    <w:p>
      <w:r>
        <w:t>b) Organization of the competition by the ARH</w:t>
      </w:r>
    </w:p>
    <w:p>
      <w:r>
        <w:t>39. Following the adoption on March 15, 2006, of the SROS-3 for the Rhône-Alpes region, the healthcare establishments concerned were given, by order of March 15, 2006, a submission period of 6 months, from April 1 to September 30, 2006, to submit their authorization requests. The ARH had until March 31, 2007, to notify its decision. It deliberated on all authorization requests on March 14, 2007, after having obtained the opinion of the regional health organization committee (opinion of the CROS of the Rhône Alpes region dated February 22, 2007).</w:t>
      </w:r>
    </w:p>
    <w:p>
      <w:r>
        <w:t>c) The substantive examination of authorization requests by the ARH</w:t>
      </w:r>
    </w:p>
    <w:p>
      <w:r>
        <w:t>40. The administrative judge considers that the ARH must strictly apply the authorization conditions set by the texts, regardless of the competition rules to which it must nevertheless pay attention when granting authorizations. In its ruling of July 24, 2009 (Clinique Durieux v. ARH Réunion-Mayotte), the Council of State specified that "while it was up to the ARH, when issuing authorizations for the creation of a healthcare activity, to take these rules (the competition rules) into account and to ensure that the issuance of the authorization does not result in placing its holder in a position to contravene them, the aforementioned provisions of the CSP precisely and exhaustively enumerate all the conditions and criteria that must be taken into account by the ARH to issue authorizations for the creation of a healthcare activity, only projects meeting all these conditions and criteria can be retained."</w:t>
      </w:r>
    </w:p>
    <w:p>
      <w:r>
        <w:t>41. The criteria for refusal of authorization by a regional hospitalization agency are defined by Article R. 6122-34. An authorization may be refused when the health needs defined by the SROS are already met or when the project of the healthcare establishment is neither compatible with the objectives of this plan nor compliant with the conditions for establishing healthcare activities.</w:t>
      </w:r>
    </w:p>
    <w:p>
      <w:r>
        <w:t>42. The absence of a cooperation agreement, which would be required by legislation, is not among the causes for refusal of authorization that are strictly stated. It only justifies the lack of examination, during the submission window, of a file that will be considered incomplete.</w:t>
      </w:r>
    </w:p>
    <w:p>
      <w:r>
        <w:t>C. THE FACTS</w:t>
      </w:r>
    </w:p>
    <w:p>
      <w:r>
        <w:t>1. THE AUTHORIZATION REQUESTS SUBMITTED AND THE DECISIONS RENDERED BY THE ARH</w:t>
      </w:r>
    </w:p>
    <w:p>
      <w:r>
        <w:t>a) Existing authorizations and applications for new authorizations</w:t>
      </w:r>
    </w:p>
    <w:p>
      <w:r>
        <w:t>43. Table No. 2 below specifies, for the two proximity care zones of basin No. 13, the exercise authorizations of the outgoing operators at the opening of the submission window for requests on April 1, 2006. It recalls the implantation objectives set by the SROS-3 for the period 2006-2010.</w:t>
      </w:r>
    </w:p>
    <w:p>
      <w:r>
        <w:t>44. The potential for new authorizations that could be granted by the ARH-RA therefore concerned one center in the ZSP of Annemasse as well as one medicalized dialysis unit per zone, the UDM not being represented until then in the basin.</w:t>
      </w:r>
    </w:p>
    <w:p>
      <w:r>
        <w:t>Table No. 2: Outgoing operators by modality of treatment activity for chronic kidney disease by dialysis</w:t>
        <w:br/>
        <w:t>Upper Savoy Basin ZSP Annemasse / ZSP Thonon / Evian implantation objectives in the north (No. 13) Bonneville basin No. 13 (SROS 2006-2010)</w:t>
        <w:br/>
        <w:t>In-center Hemodialysis none Hôpitaux du Léman 2 (public)</w:t>
        <w:br/>
        <w:t>Medicalized Dialysis Units none none 2 (UDM)</w:t>
        <w:br/>
        <w:t>Simple and Assisted Self-Dialysis Units AURAL AURAL 2 (private non-profit sector) (private non-profit sector)</w:t>
        <w:br/>
        <w:t>Home Dialysis AURAL Not applicable</w:t>
      </w:r>
    </w:p>
    <w:p>
      <w:r>
        <w:t>45. The outgoing operators (AURAL and Hôpitaux du Léman) requested the renewal of authorizations for the modalities already exercised as well as exercise authorizations for the unfilled modalities, according to the distribution shown in Table No. 3 below. The Polyclinique de Savoie applied for all modalities in the ZSP of Annemasse, including those for which a renewal request was made by the outgoing operators. The competition organized by the ARH thus resulted in an excess of authorization requests compared to the objectives of the SROS-3 for the ZSP of Annemasse. This imbalance led the agency to evaluate the different projects against the regulatory criteria in order to select the entities likely to benefit from the authorizations.</w:t>
      </w:r>
    </w:p>
    <w:p>
      <w:r>
        <w:t>Table No. 3: Applications for the exercise or continuation of the treatment activity for chronic kidney disease by dialysis</w:t>
        <w:br/>
        <w:t>Upper Savoy Basin North ZSP Annemasse ZSP Thonon implantation objectives (No. 13) in basin No. 13 (SROS 2006-2010)</w:t>
        <w:br/>
        <w:t>In-center Hemodialysis Hôpitaux du Léman 2 Hôpitaux du Léman Polyclinique de Savoie</w:t>
        <w:br/>
        <w:t>Medicalized Dialysis Units AURAL Hôpitaux du Léman 2 (UDM) Polyclinique de Savoie</w:t>
        <w:br/>
        <w:t>Simple and Assisted Self-Dialysis Units AURAL AURAL 2 Polyclinique de Savoie</w:t>
        <w:br/>
        <w:t>Home Dialysis AURAL Not applicable Polyclinique de Savoie</w:t>
      </w:r>
    </w:p>
    <w:p>
      <w:r>
        <w:t>b) Potential operators in the Upper Savoy North Basin</w:t>
      </w:r>
    </w:p>
    <w:p>
      <w:r>
        <w:t>♦ Outgoing operators applying for the renewal of their authorizations and for the exercise of new authorizations in a cooperative framework</w:t>
      </w:r>
    </w:p>
    <w:p>
      <w:r>
        <w:t>46. The two outgoing operators, AURAL and the Polyclinique de Savoie, therefore only covered, at the opening of the competition organized by the ARH, part of the needs set by the SROS-3, the need for UDM not being covered and the need for center only partially covered for the ZSP of Thonon (see Table No. 2).</w:t>
      </w:r>
    </w:p>
    <w:p>
      <w:r>
        <w:t>47. Following the opening of the submission window for authorization requests, the outgoing operators in the Upper Savoy North Basin systematically requested the renewal of their authorizations. This targeted the two self-dialysis units of AURAL, the hemodialysis center of the Hôpitaux du Léman located in the ZSP of Thonon, as well as the home hemodialysis authorization held by AURAL for the basin.</w:t>
      </w:r>
    </w:p>
    <w:p>
      <w:r>
        <w:t>48. Furthermore, they applied for the new authorizations resulting from the SROS, with AURAL applying for the UDM to be created at the Ambilly-Annemasse site and the Hôpitaux du Léman aiming to create a second center at this site and a UDM at the Thonon site (see Table No. 3, infra No. 45).</w:t>
      </w:r>
    </w:p>
    <w:p>
      <w:r>
        <w:t>49. Within the regulatory framework set by Article R. 6123-55, none of the outgoing operators could claim to obtain an authorization for any of the treatment modalities, as they did not possess all three regulatory modalities themselves. AURAL and the Hôpitaux du Léman therefore entered into a bilateral cooperation agreement on September 15, 2006, allowing them to offer for the Upper Savoy North Basin the complementary treatment modalities required by the regulations.</w:t>
      </w:r>
    </w:p>
    <w:p>
      <w:r>
        <w:rPr>
          <w:b/>
        </w:rPr>
        <w:t>[Pages 10–12]</w:t>
      </w:r>
    </w:p>
    <w:p>
      <w:r>
        <w:t>50. This convention, of a transitional nature, was established pending the creation of the "GCS dialysis Haute-Savoie north" between the two signatories of the bilateral convention and another public partner, the Annemasse-Bonneville hospital center (CHIAB). This partnership allowed for the establishment, on the site of the intercommunal hospital located in Ambilly, of both the hemodialysis center of the Hôpitaux du Léman and the UDM created by the AURAL. In this arrangement, "the CHI provided the land for the future dialysis unit; it had a direct interest in enhancing its technical platform by enabling the development of a dialysis activity on its site." The establishment of the GCS thus allowed "to meet all the objectives of the SROS, both by improving proximity and by promoting early management of CKD."</w:t>
      </w:r>
    </w:p>
    <w:p>
      <w:r>
        <w:t>51. The constitutive convention of the GCS dialysis Haute-Savoie north, signed on September 15, 2006, was approved on May 27, 2009, by order of the director of the ARH-RA.</w:t>
      </w:r>
    </w:p>
    <w:p>
      <w:r>
        <w:t>♦ The Application of the Polyclinique de Savoie for the Independent Practice of All Treatment Modalities in the Thonon Area</w:t>
      </w:r>
    </w:p>
    <w:p>
      <w:r>
        <w:t>52. In September 2006, the Polyclinique de Savoie submitted a request for authorization to practice independently, outside of any cooperation agreement, the three modalities it wished to operate at its Annemasse site (center, UDM, and self-dialysis). It also applied for the practice of home hemodialysis (HDD and PD) for basin No. 13. Its request thus covered modalities for which renewal requests were ongoing (self-dialysis and home hemodialysis) as well as modalities opened by the ARH in the ZSP of Annemasse (center and UDM).</w:t>
      </w:r>
    </w:p>
    <w:p>
      <w:r>
        <w:t>c) The Decisions of the ARH</w:t>
      </w:r>
    </w:p>
    <w:p>
      <w:r>
        <w:t>♦ The Authorizations Granted</w:t>
      </w:r>
    </w:p>
    <w:p>
      <w:r>
        <w:t>53. The ARH authorized on March 14, 2007 (see table No. 4), the renewal requests submitted by the Hôpitaux du Léman and by the AURAL, as well as the requests for the exercise of unallocated modalities made by these establishments.</w:t>
      </w:r>
    </w:p>
    <w:p>
      <w:r>
        <w:t>54. The ARH considered that the conditions referred to in Article L. 6122-2 of the CSP were met and that the cooperation agreement between the AURAL and the Hôpitaux du Léman allowed for the organization of continuity of care and guaranteed patient access to all treatment modalities. The authorizations were granted for a duration of 5 years.</w:t>
      </w:r>
    </w:p>
    <w:p>
      <w:r>
        <w:t>55. The Hôpitaux du Léman obtained, within the framework of the cooperation agreement of September 15, 2006, the renewal of their authorization for the hemodialysis center of Thonon, as well as the authorizations to open a second center in the ZSP of Annemasse and a UDM in the ZSP of Thonon.</w:t>
      </w:r>
    </w:p>
    <w:p>
      <w:r>
        <w:t>56. The AURAL also obtained, within the framework of the cooperation agreement, the renewal of the exercise authorizations for its two self-dialysis units and for home hemodialysis and peritoneal dialysis activities, as well as the authorization to create a medicalized dialysis unit in the ZSP of Annemasse.</w:t>
      </w:r>
    </w:p>
    <w:p>
      <w:r>
        <w:t>Table No. 4: Authorizations Granted by the ARH on March 14, 2007</w:t>
        <w:br/>
        <w:t>Upper Savoy North Basin ZSP Annemasse ZSP Thonon Implementation Objectives</w:t>
        <w:br/>
        <w:t>(No. 13) in Basin No. 13</w:t>
        <w:br/>
        <w:t>(SROS 2006-2010)</w:t>
        <w:br/>
        <w:t>In-center Hemodialysis Hôpitaux du Léman Hôpitaux du Léman 2</w:t>
        <w:br/>
        <w:t>(2007/131)1 (2007/130)</w:t>
        <w:br/>
        <w:t>Medicalized Dialysis Units AURAL Hôpitaux du Léman 2</w:t>
        <w:br/>
        <w:t>(UDM) (2007/129) (2007/130)</w:t>
        <w:br/>
        <w:t>Simple and Assisted Self-Dialysis Units AURAL AURAL 2</w:t>
        <w:br/>
        <w:t>(UAD) (2007/129) (2007/128)</w:t>
        <w:br/>
        <w:t>Home Dialysis AURAL Not applicable</w:t>
        <w:br/>
        <w:t>(2007/128)</w:t>
      </w:r>
    </w:p>
    <w:p>
      <w:r>
        <w:t>♦ The Rejection of the Authorization Request by the Polyclinique de Savoie</w:t>
      </w:r>
    </w:p>
    <w:p>
      <w:r>
        <w:t>57. The executive commission of the ARH-RA rejected on March 14, 2007, by resolution of its executive commission No. 2007/132, the authorization request submitted by the Polyclinique de Savoie for the four treatment modalities (center, UDM, self-dialysis, home dialysis). The agency, relying on the grounds for refusal referred to in Article R. 6122-34 of the CSP, considered:</w:t>
        <w:br/>
        <w:t>− that the health needs of the population "regarding the treatment modalities in self-dialysis (were) already met by the existing offer (of the AURAL) in the Upper Savoy north basin." The decision to renew the AURAL's authorization for the two self-dialysis units was thus implicitly taken into account at this stage;</w:t>
        <w:br/>
        <w:t>− that the Polyclinique's request was not in accordance with the recommendations of the SROS regarding the distribution of patients among the different treatment modalities for CKD. In particular, it overestimated the share of center treatment compared to volume objectives and underestimated that reserved for self-dialysis: "such a distribution represents a shift of patients towards center treatment to the detriment of self-dialysis";</w:t>
        <w:br/>
        <w:t>− that the request did not fit into the local nephrology pathway, in connection with the Hôpitaux du Léman and the AURAL, for the organization of continuity of care, the complementarity between the different structures, and the fallback in hospitalization. This ground for rejection did not necessarily lead to the conclusion of a convention, as other modalities of integration into the pathway could be considered and, in any case, the lack of a convention did not constitute a cause for rejection. The report to the CROS of February 22, 2007, specifies unambiguously that "the file does not include any collaboration agreement, given that the clinic has all the necessary treatment modalities for an authorization";</w:t>
        <w:br/>
        <w:t>− that finally it was not technically compliant with the regulations concerning the premises, regarding the simultaneous treatment in the same room of patients belonging to the center and the UDM.</w:t>
      </w:r>
    </w:p>
    <w:p>
      <w:r>
        <w:t>58. Consequently, the refusal "without valid reason" of a convention opposed by the AURAL to the Polyclinique de Savoie, the basis of the alleged anti-competitive practice by the complainant, did not directly weigh on the rejection of its authorization request.</w:t>
      </w:r>
    </w:p>
    <w:p>
      <w:r>
        <w:t>59. On May 25, 2007, the Polyclinique de Savoie appealed to the minister in charge of health for a ministerial annulment of the ARH's rejection decision. This appeal was implicitly rejected.</w:t>
      </w:r>
    </w:p>
    <w:p>
      <w:r>
        <w:t>60. On January 25, 2008, the Polyclinique de Savoie filed a lawsuit with the administrative court of Lyon against authorization decision No. 2007-130 taken by the ARH-RA in favor of the Hôpitaux du Léman as well as against decision No. 2007-132 rejecting its authorization request. By decision of October 13, 2009, the administrative court dismissed the applicant and confirmed the validity of the contested authorization or rejection decisions made in 2007 by the ARH-RA, without having to rule on the competitive aspects submitted to the Authority.</w:t>
      </w:r>
    </w:p>
    <w:p>
      <w:r>
        <w:t>61. The administrative jurisdiction also considered that the applicant "does not demonstrate that by rejecting its request and authorizing the project of the Hôpitaux du Léman, the regional hospitalization agency of Rhône-Alpes would have created or reinforced an anti-competitive situation."</w:t>
      </w:r>
    </w:p>
    <w:p>
      <w:r>
        <w:t>2. THE REQUEST BY THE POLYCLINIQUE FOR A CONVENTION WITH THE AURAL</w:t>
      </w:r>
    </w:p>
    <w:p>
      <w:r>
        <w:t>a) Chronology of the Refusal of the Convention</w:t>
      </w:r>
    </w:p>
    <w:p>
      <w:r>
        <w:t>62. It appears from the referral that the submission of its authorization request by the Polyclinique de Savoie in September 2006 preceded the initiative for a request for a convention with the AURAL, and the refusal of the latter.</w:t>
      </w:r>
    </w:p>
    <w:p>
      <w:r>
        <w:t>63. On February 2, 2007, the Polyclinique de Savoie informed the general director of the AURAL of its wish to enter into a cooperation agreement "so that (the Polyclinique) could rely on the expertise of the AURAL and its existing care sites for (self-dialysis and home dialysis)." Previously, the director of the Polyclinique reminded that the authorization request discussed with the general director of the AURAL "during the summer of 2006" was submitted "in August 2006."</w:t>
      </w:r>
    </w:p>
    <w:p>
      <w:r>
        <w:t>64. On February 15, 2007, the president of the AURAL informed its public partners of the cooperation agreement request made by the Polyclinique and sought their opinion "in light of our project to establish a GCS Haute-Savoie north."</w:t>
      </w:r>
    </w:p>
    <w:p>
      <w:r>
        <w:t>65. On February 21, 2007, the AURAL informed the Polyclinique that to rule on this request, it needed to take the opinion of its partners in the health cooperation group (Hôpitaux du Léman and Annemasse-Bonneville intercommunal hospital).</w:t>
      </w:r>
    </w:p>
    <w:p>
      <w:r>
        <w:t>66. In a report dated February 22, 2007, presented to the regional health organization committee, the rapporteur of the CROS indicated that the file presented by the Polyclinique did not require a cooperation agreement and proposed its rejection for the reasons that were reiterated by the ARH in its resolution of March 14, 2007 (2007/132).</w:t>
      </w:r>
    </w:p>
    <w:p>
      <w:r>
        <w:t>67. On March 14, 2007, the director of the Hôpitaux du Léman informed the AURAL that the "very late" request from the Polyclinique "seems to go against our joint GCS project and the convention we signed for the transitional period."</w:t>
      </w:r>
    </w:p>
    <w:p>
      <w:r>
        <w:t>68. On that date, the authorization request submitted by the Polyclinique de Savoie was rejected by resolution of the executive commission of the ARH. The absence of a convention does not appear.</w:t>
      </w:r>
    </w:p>
    <w:p>
      <w:r>
        <w:rPr>
          <w:b/>
        </w:rPr>
        <w:t>[Pages 13–15]</w:t>
      </w:r>
    </w:p>
    <w:p>
      <w:r>
        <w:t>not among the reasons for rejection, since a request for authorization submitted independently for all modalities made a cooperation agreement unnecessary.</w:t>
      </w:r>
    </w:p>
    <w:p>
      <w:r>
        <w:t>69. On April 4, 2007, AURAL informed the Polyclinique that the requested agreement was not feasible since the consulted partners considered that the cooperation project was not appropriate.</w:t>
      </w:r>
    </w:p>
    <w:p>
      <w:r>
        <w:t>70. The refusal of the agreement as characterized would have been opposed, according to the complainant, "without valid reason" by AURAL.</w:t>
      </w:r>
    </w:p>
    <w:p>
      <w:r>
        <w:t>b) Scope of the Refusal of the Agreement</w:t>
        <w:br/>
        <w:t>♦ An Agreement Not Essential to Apply for Authorizations</w:t>
        <w:br/>
        <w:t>71. The Polyclinique was entitled, under the provisions of Article R. 6123-55 of the Public Health Code, to submit a candidacy that was not only admissible but also operable in the absence of any cooperation agreement, insofar as it presented independently the modalities required by the regulations.</w:t>
      </w:r>
    </w:p>
    <w:p>
      <w:r>
        <w:t>♦ The Major Responsibility of the Polyclinique in the Invoked Situation</w:t>
        <w:br/>
        <w:t>72. It stems from a late and formal request for an agreement, which was not underpinned by a common medical project with AURAL.</w:t>
      </w:r>
    </w:p>
    <w:p>
      <w:r>
        <w:t>73. The general director of the ARH thus specifies the context of the request for an agreement in a letter dated April 1, 2011, addressed to the Authority: "The Polyclinique de Savoie could have engaged as early as late 2005-early 2006, when the data from the SROS in the process of finalization were known, or at least during the period for submitting authorization requests, negotiations with AURAL for the distribution of chronic kidney disease treatment activity in the Upper Savoy North basin. The Polyclinique de Savoie implies that this is what it did before submitting its authorization request, which would have allowed it to submit a minimal request, including only the center and UDM modalities. However, this is not the case. The Polyclinique de Savoie submitted a complete application for chronic kidney disease treatment on September 30, 2006, and faced with the risk of rejection from the ARH, requested AURAL in a letter dated February 2, 2007."</w:t>
      </w:r>
    </w:p>
    <w:p>
      <w:r>
        <w:t>74. The ARH therefore certifies that the Polyclinique's candidacy was part of a late request for an agreement, formulated out of fear of rejection of its authorization request, aimed at refocusing its scope on only the modalities of practice not saturated by the existing healthcare supply (center and UDM of the ZSP of Annemasse). The formal nature of the search for an agreement is reinforced by the impossibility for the complainant to establish the existence of the medical project underpinning the request for an agreement.</w:t>
      </w:r>
    </w:p>
    <w:p>
      <w:r>
        <w:t>II. Discussion</w:t>
        <w:br/>
        <w:t>A. ON THE COMPETENCE OF THE COMPETITION AUTHORITY</w:t>
        <w:br/>
        <w:t>1. ON THE APPLICATION OF COMPETITION RULES TO AURAL'S ACTIVITY</w:t>
        <w:br/>
        <w:t>75. According to Article L. 410-1 of the Commercial Code, the rules of Title II, relating to anti-competitive practices, "apply to all activities of production, distribution, and services, including those carried out by public entities, particularly within the framework of public service delegation agreements."</w:t>
      </w:r>
    </w:p>
    <w:p>
      <w:r>
        <w:t>76. More specifically, it is "the activity of offering on a market that should be taken into account to establish the economic nature of an operator's intervention and to confer the status of an enterprise." In its Fenin ruling of July 11, 2006 (C-205/03 P), the CJEU clarified that "it is the act of offering goods or services on a given market that characterizes the notion of economic activity" and that "the notion of enterprise includes, in the context of Community competition law, any entity engaging in economic activity, regardless of the legal status of that entity and its mode of financing."</w:t>
      </w:r>
    </w:p>
    <w:p>
      <w:r>
        <w:t>77. In this case, AURAL's associative status and the non-profit nature of its activity do not exclude it from the scope of competition law, provided that this establishment can be considered as offering services on a market.</w:t>
      </w:r>
    </w:p>
    <w:p>
      <w:r>
        <w:t>78. In decision 06-D-36, the Competition Council retained its competence to examine practices of abuse of dominant position implemented by a civil society of means conducting a medical imaging activity based on an authorization to operate the only private scanner in the Savoie department. To justify its competence, the Council recalled the ruling of the Paris Court of Appeal of April 4, 1997, Syndicat des médecins de la Somme, which held that "while the liberal professional activity of medical care has a specific character in that the patient's choice is dictated by personal considerations where the financial aspect is undoubtedly not a priority, it is not therefore excluded from the scope of competition law as long as it is analyzed as a service activity, allowing the meeting, for payment, of a demand from patients and an offer from doctors."</w:t>
      </w:r>
    </w:p>
    <w:p>
      <w:r>
        <w:t>79. The activity of treating chronic kidney disease by dialysis carried out by AURAL indeed constitutes a service activity allowing the meeting of a demand from patients suffering from CKD and the healthcare offer provided by the health establishment. As such, the rules set forth by Title II of the Commercial Code are therefore applicable to it.</w:t>
      </w:r>
    </w:p>
    <w:p>
      <w:r>
        <w:t>2. ON THE COMPETENCE OF THE AUTHORITY TO EXAMINE ALLEGED PRACTICES</w:t>
        <w:br/>
        <w:t>80. The decision-making practice of the Authority recognizes its competence to assess potential anti-competitive practices that would involve operators candidates for a competition organized by the administration. Conversely, the administrative jurisdiction is solely competent to assess the regularity of the candidate selection procedures and the allocation of activity by the administration.</w:t>
      </w:r>
    </w:p>
    <w:p>
      <w:r>
        <w:t>81. The Competition Authority recalled the principles of distribution of competence between the administrative jurisdiction and the Authority in its decision No. 09-D-10, relating to practices implemented in the maritime transport sector between Corsica and the mainland.</w:t>
      </w:r>
    </w:p>
    <w:p>
      <w:r>
        <w:t>82. Regarding the "specific regulation of the call for tenders launched for the allocation of the public service delegation relating to maritime links between Marseille and Corsica, as well as the allocation of this delegation to the selected candidate(s) at the end of this call for tenders," it is established that they "constitute acts by which the territorial community of Corsica and the OTC exercise, for the organization of the public service of territorial continuity between Corsica and the mainland, public power prerogatives." It follows that "the legality of these acts can only be assessed by the administrative jurisdiction."</w:t>
      </w:r>
    </w:p>
    <w:p>
      <w:r>
        <w:t>83. On the other hand, the decision recalls that "it is established case law that by submitting offers in response to a public call for tenders, companies engage in an activity that, because it falls within the scope defined by Article L. 410-1 of the Commercial Code, can be qualified in terms of competition rules by the Competition Council and the judicial jurisdictions that oversee it," provided that "the practices in question do not constitute administrative acts and do not concern the implementation of public power prerogatives and that their examination did not involve any assessment of the validity of administrative acts."</w:t>
      </w:r>
    </w:p>
    <w:p>
      <w:r>
        <w:t>84. In this case, it is therefore necessary to distinguish between the cooperative choices made by the operators and the decisions by which the ARH chose to allocate the exercise of treatment modalities to the various health establishments, in light of the criteria of the Public Health Code and the objectives set by the SROS.</w:t>
      </w:r>
    </w:p>
    <w:p>
      <w:r>
        <w:t>85. The fact that AURAL decides to submit a candidacy for the ARH's call for tenders, alone or in association with the partner of its choice, constitutes an activity unrelated to the authorization conditions implemented by the ARH.</w:t>
      </w:r>
    </w:p>
    <w:p>
      <w:r>
        <w:t>86. It follows that the qualification of the refusal of the agreement as a potential anti-competitive practice falls within the competence of the Authority.</w:t>
      </w:r>
    </w:p>
    <w:p>
      <w:r>
        <w:t>B. ON THE RELEVANT MARKET AND AURAL'S POSITION IN THIS MARKET</w:t>
        <w:br/>
        <w:t>87. According to the complainant, AURAL's behavior, "observed in the market for the treatment of CKD in the Upper Savoy health territory," whereby it "unreasonably refuses to conclude with the Polyclinique de Savoie the cooperation agreement that would allow it to obtain (one of the) new authorizations," would constitute an abuse of dominant position prohibited by the first paragraph of Article L. 420-2 of the Commercial Code.</w:t>
      </w:r>
    </w:p>
    <w:p>
      <w:r>
        <w:t>1. THE SERVICE MARKET</w:t>
        <w:br/>
        <w:t>a) Analysis of the Complainant</w:t>
        <w:br/>
        <w:t>88. The complainant considers "that the market for the treatment of CKD is evidently constituted by all the treatment modalities for this pathology," but questions a segmentation "at the level of each of these modalities."</w:t>
      </w:r>
    </w:p>
    <w:p>
      <w:r>
        <w:rPr>
          <w:b/>
        </w:rPr>
        <w:t>[Pages 16–18]</w:t>
      </w:r>
    </w:p>
    <w:p>
      <w:r>
        <w:t>89. On the supply side, the different treatment modalities for chronic kidney disease (CKD) would indeed not be substitutable for one another, considering the conditions that dictate the orientation of patients towards one modality rather than another (health status more or less deteriorated and degree of autonomy to perform actions related to dialysis treatment), and in terms of optimizing medical resources based on a given patient's condition.</w:t>
      </w:r>
    </w:p>
    <w:p>
      <w:r>
        <w:t>90. The complainant mitigates the significance of a possible absence of substitutability by specifying that "the orientation of patients is necessarily limited by (the actual structuring) of the healthcare supply"; certain modalities may not be represented in a particular basin. In this hypothesis, patients belonging to a particular modality due to their health status and degree of autonomy would, in its absence, need to be redirected to another modality by substitution.</w:t>
      </w:r>
    </w:p>
    <w:p>
      <w:r>
        <w:t>91. The Polyclinic believes that the definition of the relevant market is ancillary, as the behavior of AURAL locks access to the market for CKD treatment in the Upper Savoy North basin, due to the exclusivity held by this establishment for the practice of self-dialysis. The exclusivity conferred by the ARH would create a barrier to entry into the local market for CKD treatment, regardless of the configuration chosen for the relevant market.</w:t>
      </w:r>
    </w:p>
    <w:p>
      <w:r>
        <w:t>b) Analysis of the Competition Authority</w:t>
      </w:r>
    </w:p>
    <w:p>
      <w:r>
        <w:t>Principles for Determining the Relevant Market in the Healthcare Supply Sector</w:t>
      </w:r>
    </w:p>
    <w:p>
      <w:r>
        <w:t>92. The market is defined as "the theoretical place where the supply and demand for products or services that are considered by buyers or users to be substitutable for each other but not substitutable for others confront each other."</w:t>
      </w:r>
    </w:p>
    <w:p>
      <w:r>
        <w:t>93. The ministerial practice regarding the control of concentrations in the healthcare establishment sector has established the principle of an absence of segmentation of the markets for hospital care supply, tempered by a conceivable segmentation at the level of medical specialties and pathologies identified by Health Insurance.</w:t>
      </w:r>
    </w:p>
    <w:p>
      <w:r>
        <w:t>94. Regarding health services, the Authority's annual report for 2008 specifies that hospital activity has been the subject of several ministerial concentration decisions concerning healthcare establishments, which have led to the identification of a global hospital market, without segmenting it based on whether the supply comes from a public or private hospital, with or without profit motive, considering the identity of their missions, their common subjection to the ARH, identical patient care, and ultimately the convergence of their financing methods.</w:t>
      </w:r>
    </w:p>
    <w:p>
      <w:r>
        <w:t>95. In the Médi-Partenaires decision of November 14, 2002, the minister considers that "it is accepted that, although of different legal statuses, there is no need to segment the market for hospital care supply, with or without accommodation, based on whether healthcare establishments are public, private non-profit, or private for-profit."</w:t>
      </w:r>
    </w:p>
    <w:p>
      <w:r>
        <w:t>96. However, relying in particular on the absence of substitutability between the medical specialties of each discipline and on the existence of specialties subject to an activity authorization by the ARH, the minister admits "that it is possible to consider a definition of the different healthcare service markets as many medical specialties provided." He considers that "the current evolution of the healthcare system in France could also lead to a finer segmentation of the markets for public and private hospital care services, with or without accommodation, which could then be broken down into as many markets as there are pathologies as defined by the new proposed financing method." The evolution of the healthcare system envisaged here is that of pathology-based pricing, which consists of remunerating public and private healthcare establishments "on a flat-rate basis given for each pathology multiplied by the number of cases treated for these pathologies."</w:t>
      </w:r>
    </w:p>
    <w:p>
      <w:r>
        <w:t>Delimitation of the Relevant Market in the Case at Hand: Market of Modalities or Global Market for CKD Treatment</w:t>
      </w:r>
    </w:p>
    <w:p>
      <w:r>
        <w:t>97. The treatment of chronic kidney disease by dialysis constitutes a service market in the sense of ministerial practice regarding concentration, as it can be identified with the corresponding medical specialty, which is not substitutable with the specialties of each discipline distinguished by the health code.</w:t>
      </w:r>
    </w:p>
    <w:p>
      <w:r>
        <w:t>98. Pathology-based flat-rate pricing, leading to the decomposition of hospital care supply into as many markets as there are pathologies, also allows for the identification of a market for the treatment of chronic kidney disease by extracorporeal purification.</w:t>
      </w:r>
    </w:p>
    <w:p>
      <w:r>
        <w:t>99. It is necessary to assess, based on the decision-making practice regarding the relevant market, whether the market for the treatment of chronic kidney disease by extracorporeal purification cannot be subject to segmentation at the level of the different modalities of the treatment activity referred to by the regulations (center, medicalized dialysis unit, self-dialysis, home hemodialysis, and peritoneal dialysis).</w:t>
      </w:r>
    </w:p>
    <w:p>
      <w:r>
        <w:t>100. For this analysis, it is recalled that "the market in the sense understood by competition law is defined as the place where supply and demand meet for a specific product or service. In theory, in a market, the units offered are perfectly substitutable for consumers who can thus arbitrate between the suppliers when there are several, which implies that each supplier is subject to competition from the prices of others." It follows from this definition that substitutability between different goods or services from the demand perspective constitutes the determining criterion for the Authority in delineating the relevant market. Nevertheless, as perfect substitutability between products or services is rarely observed, the Authority considers "as substitutable and belonging to the same market the products or services that one can reasonably think that demanders consider as alternative means between which they can arbitrate to satisfy the same demand."</w:t>
      </w:r>
    </w:p>
    <w:p>
      <w:r>
        <w:t>101. To assess the degree of substitutability of the demand for products or services, which conditions their belonging to the same relevant market, the Authority resorts to a set of indices taking into account, among other criteria, the existence of supply and demand, the nature and function of the product, its legal environment, and finally price differences. It is the convergence of this set of indices that allows for the conclusion of the substitutability of products or services and their possible belonging to the same relevant market.</w:t>
      </w:r>
    </w:p>
    <w:p>
      <w:r>
        <w:t>102. The question that arises here is whether the modalities of the CKD treatment activity by extracorporeal purification are substitutable for one another and whether they can thus constitute autonomous relevant markets.</w:t>
      </w:r>
    </w:p>
    <w:p>
      <w:r>
        <w:t>103. However, as indicated in the Authority's thematic study dedicated to the analysis of health markets, the conditions of demand exercise in this sector do not always respond to the traditional mechanisms observed in competitive markets. Thus, the demand of the final consumer is most often subject to intermediation by the prescriber of care. Furthermore, it proves to be for the demanders (prescribers and patients) relatively insensitive to prices due to cost coverage by insurance systems.</w:t>
      </w:r>
    </w:p>
    <w:p>
      <w:r>
        <w:t>104. In these conditions, the determination of the relevant market, according to the Authority, involves taking into account the characterization of demand and the identification of the therapeutic use of the good or service, based on an analysis of the demand formation process, the modalities of its financing, and the characteristics of the product or service offered.</w:t>
      </w:r>
    </w:p>
    <w:p>
      <w:r>
        <w:t>An Intermediated Demand Formation Process Favoring Substitutability Between Modalities</w:t>
      </w:r>
    </w:p>
    <w:p>
      <w:r>
        <w:t>105. In the sector of chronic kidney disease treatment, the information asymmetry governing the relationship between the patient and the healthcare supply structures for CKD treatment justifies the intervention of the prescribing physician to determine the appropriate modality. However, since the patient's freedom of choice must be preserved, it results in a concerted demand formation process inducing a relative substitutability between the different modalities.</w:t>
      </w:r>
    </w:p>
    <w:p>
      <w:r>
        <w:t>106. It is important to recall the different options available to the patient and their prescriber in terms of modalities, as well as the impact of the determinants of choice on the degree of substitutability between modalities.</w:t>
      </w:r>
    </w:p>
    <w:p>
      <w:r>
        <w:t>♦ Options in Terms of Modalities</w:t>
      </w:r>
    </w:p>
    <w:p>
      <w:r>
        <w:t>107. The options available to a patient treated for chronic kidney disease are primarily technical, as they must choose between hemodialysis and peritoneal dialysis. The range of alternatives can then be broken down according to the location of treatment (home hemodialysis or in a care facility), according to its more or less medicalized context, and finally based on the patient's need for hospitalization (treatment in-center or out-of-center). The options related to the more or less medicalized context of treatment are exercised between home hemodialysis, which requires the patient's complete autonomy regarding the technique, and the center, for which the permanent presence of the physician and the possible hospitalization of the patient are planned. Between these two situations, self-dialysis units and medicalized dialysis units offer a more or less medicalized environment (more or less marked paramedical assistance in the first case or intermittent presence of the physician in the second), depending on the patient's autonomy concerning the technical actions of dialysis.</w:t>
      </w:r>
    </w:p>
    <w:p>
      <w:r>
        <w:t>108. The variety of options available to patients justifies the use of medical and non-medical factors to make a choice of modality at a given time. However, for the same patient, this choice may evolve depending on the worsening of their illness.</w:t>
      </w:r>
    </w:p>
    <w:p>
      <w:r>
        <w:rPr>
          <w:b/>
        </w:rPr>
        <w:t>[Pages 19–21]</w:t>
      </w:r>
    </w:p>
    <w:p>
      <w:r>
        <w:t>♦ The Impact of Medical Determinants on the Level of Substitutability</w:t>
      </w:r>
    </w:p>
    <w:p>
      <w:r>
        <w:t>109. The medical determinants of the choice of a treatment modality seem to induce a low substitutability from the demand perspective, as a given health condition appears correlated with a type of modality. This orientation is, however, strongly tempered by the dialogue that must be established with the patient during the various phases of the disease, by taking into account the guidelines aimed at prioritizing out-of-center treatment, and finally by the behavior of applicants regarding the available range of healthcare services.</w:t>
      </w:r>
    </w:p>
    <w:p>
      <w:r>
        <w:t>110. The choice of a dialysis treatment modality, adapted to the patient's health condition and degree of autonomy in using the dialysis machine, is the result of a consultation between the patient and the nephrologist. This choice takes into account "a patient pathway, (linked) to the gradual deterioration of their health condition, which goes from self-dialysis to in-center treatment through the medicalized dialysis unit." The transition to a more restrictive treatment modality thus results from a "dialogue with the patient to make them aware of the evolution of their pathology and to discuss with them the transition to another type of care, (medically more supervised)."</w:t>
      </w:r>
    </w:p>
    <w:p>
      <w:r>
        <w:t>111. The Haute Autorité de Santé (HAS) introduces a specific orientation for the prescribing physician, who must prioritize "out-of-center" dialysis. This recommendation implicitly attests to the substitutability of the out-of-center modalities with in-center hemodialysis.</w:t>
      </w:r>
    </w:p>
    <w:p>
      <w:r>
        <w:t>112. From a practical standpoint, the substitutability from the applicant's perspective between the different treatment modalities for chronic kidney disease (CKD) is well established when they are confronted with their treating physician with an incomplete healthcare offer in the hospital basin. In this case, they will be directed by default to the modality that best corresponds to their health condition and degree of autonomy, within the framework of optimizing the locally available healthcare offer. This default substitutability of the offer is evidenced by low patient mobility between hospital basins, which reflects the patient's preference for the proximity of the modality rather than its perfect adaptation.</w:t>
      </w:r>
    </w:p>
    <w:p>
      <w:r>
        <w:t>♦ The Impact of Extramedical Determinants</w:t>
      </w:r>
    </w:p>
    <w:p>
      <w:r>
        <w:t>113. The extramedical determinants of the choice induce the substitutability of treatment modalities from the demand perspective.</w:t>
      </w:r>
    </w:p>
    <w:p>
      <w:r>
        <w:t>114. In the process of demand formation, the patient indeed retains the ability to choose the treatment modality, guided by their personal assessment of their degree of autonomy in using the dialysis equipment. This involves, on the one hand, autonomy regarding the actions of dialysis for a previously trained patient, and on the other hand, autonomy concerning a third party who may be medical or paramedical staff or a non-medically trained individual.</w:t>
      </w:r>
    </w:p>
    <w:p>
      <w:r>
        <w:t>115. The HAS does not envisage in any way an arbitrary choice that would only belong to the prescriber and would only integrate medical factors. By indicating that "the choice rests on the wishes of the patient," it unambiguously refers to the options available to them in terms of techniques and medical context of treatment (out-of-center or in-center), as well as the extramedical factors (private sphere) that must be taken into account to exercise it (socio-professional and family situation, place of residence, cultural context).</w:t>
      </w:r>
    </w:p>
    <w:p>
      <w:r>
        <w:t>116. Ultimately, the process of demand formation leading to the selection of one of the two dialysis techniques (hemodialysis or peritoneal dialysis), and then one of the treatment modalities for CKD in the case of hemodialysis, effectively preserves the principle of patient freedom of choice and contributes to the substitutability of modalities from the demand perspective.</w:t>
      </w:r>
    </w:p>
    <w:p>
      <w:r>
        <w:t>117. In its observations on the proposal for non-suit, the applicant considers that the choice of treatment modality belongs solely to the prescriber, based on the patient's health condition and their autonomy regarding the dialysis machine.</w:t>
      </w:r>
    </w:p>
    <w:p>
      <w:r>
        <w:t>118. However, the process of demand formation leading to the selection of one of the two dialysis techniques (hemodialysis or peritoneal dialysis), and then one of the treatment modalities for CKD in the case of hemodialysis, effectively preserves the principle of patient freedom of choice, notwithstanding the prescriber's orientation towards an adapted modality. The HAS, by indicating that "the choice rests on the wishes of the patient," unambiguously refers to the options available to them in terms of techniques and medical context of treatment, as well as the extramedical factors that must also be taken into account to exercise it. Consequently, in its recommendations, it does not envisage any arbitrary choice by the prescriber for one of the modalities. Moreover, it introduces a specific orientation for the prescribing physician who must prioritize "out-of-center" dialysis, implicitly attesting to the substitutability of the block of out-of-center modalities with in-center hemodialysis.</w:t>
      </w:r>
    </w:p>
    <w:p>
      <w:r>
        <w:t>The Financing Modalities for Health Needs</w:t>
      </w:r>
    </w:p>
    <w:p>
      <w:r>
        <w:t>119. The 2008 thematic study specifies that "from the demand perspective, the substitutability of products or services can also be affected by reimbursement modalities." Through the differentiation of the reimbursement level, patients "are expected to find the necessary economic incentives to make competitive trade-offs" between health products and services.</w:t>
      </w:r>
    </w:p>
    <w:p>
      <w:r>
        <w:t>120. In a Ciba Geigy / Sandoz decision of July 17, 1996, the Commission indicates that one can distinguish between medications "that are fully or partially reimbursed by health insurance systems and those that are not." Similarly, in opinion No. 08-A-23, the Competition Council considered that "the offer of a non-contracted taxi performing the transport of seated patients and not granting the patient access to the third-party payment system will not be or will be weakly substitutable for a taxi that does benefit from it."</w:t>
      </w:r>
    </w:p>
    <w:p>
      <w:r>
        <w:t>121. In this case, chronic kidney disease is listed under the title "severe chronic nephropathy" on the list established by decree of the 30 long-term conditions (ALD 30) covered at 100% by the health insurance fund. This complete coverage for the patient is independent of the treatment modality for the pathology and aims, in addition to dialysis itself, at all care induced by the disease ("consultations, blood tests, and radiological examinations").</w:t>
      </w:r>
    </w:p>
    <w:p>
      <w:r>
        <w:t>122. The homogeneity of the reimbursement level does not therefore contribute, in terms of decision-making practice, to a differentiation by prices of the treatment modalities for CKD. It promotes their substitutability from the demand perspective and contributes to placing them in the same overall market.</w:t>
      </w:r>
    </w:p>
    <w:p>
      <w:r>
        <w:t>The Characteristics of the Offered Service</w:t>
      </w:r>
    </w:p>
    <w:p>
      <w:r>
        <w:t>123. The decision-making practice of the Authority to define the relevant markets in the healthcare sector has led it to segment the market for access to heavy equipment, distinguishing between MRIs and scanners, due to the difference in function of the two pieces of equipment for treating certain pathologies (decision No. 06-D-36). This differentiation induces the existence of two markets due to a lack of substitutability of the two pieces of equipment from the perspective of the radiologist user.</w:t>
      </w:r>
    </w:p>
    <w:p>
      <w:r>
        <w:t>124. In the case of medications, therapeutic differences constitute a criterion for differentiation (opinion No. 05-A-01). Jurisprudence provides indications regarding the criteria to be taken into account: pharmacological properties (Cass. Com, June 15, 1999, Lilly company), level of WHO classification "anatomical, therapeutic and chemical, known as ATC" (Commission decision of July 17, 1996), it being specified that chemical properties cannot constitute the sole criterion for determining the relevant market. The Paris Court of Appeal recalled in its ruling of May 6, 1997, Lilly France, that "the interchangeability of products does not fundamentally depend on their physical or chemical identity but on their functional interchangeability from the perspective of the dispenser."</w:t>
      </w:r>
    </w:p>
    <w:p>
      <w:r>
        <w:t>125. Despite the specificity of healthcare markets, reflected notably by the fact that "demand responds to medical prescriptions, which makes it captive and insensitive to prices," the selling price of the medication can be an indicator for delineating the market, particularly when these prices are free (cf. decision No. 96-D-12 regarding medications sold in a hospital setting). In a decision of June 15, 2005, Astra Zeneca, the Commission also took into account "the price factor to delineate the market of a reimbursable medication even when there is a national price fixing."</w:t>
      </w:r>
    </w:p>
    <w:p>
      <w:r>
        <w:t>126. These jurisprudential criteria for differentiating the offer will be applied to the modalities of the treatment activity for chronic kidney disease.</w:t>
      </w:r>
    </w:p>
    <w:p>
      <w:r>
        <w:t>♦ On the Functional Differentiation of CKD Treatment Modalities</w:t>
      </w:r>
    </w:p>
    <w:p>
      <w:r>
        <w:t>127. Regardless of the technique adopted, there is indeed functional identity among the different treatment modalities to supplement renal function. Furthermore, the technique and vector of dialysis (dialyzer) are identical concerning treatment in-center, in a medicalized dialysis unit, or in a self-dialysis unit.</w:t>
      </w:r>
    </w:p>
    <w:p>
      <w:r>
        <w:t>128. The differentiation of the four modalities actually concerns the degree of medical presence, the level of proximity to hospital fallback options, and the density of patients per post. However, the differentiated configuration of the technical platform resulting from this does not affect the common objective of supplementing a renal function that has become deficient at this stage of the disease. It promotes it by seeking the best fit to the patient's health condition and degree of autonomy.</w:t>
      </w:r>
    </w:p>
    <w:p>
      <w:r>
        <w:t>129. Ultimately, the different modalities are interchangeable from a functional perspective.</w:t>
      </w:r>
    </w:p>
    <w:p>
      <w:r>
        <w:t>♦ On the Therapeutic Differentiation of Treatment Modalities</w:t>
      </w:r>
    </w:p>
    <w:p>
      <w:r>
        <w:t>130. There is no significant therapeutic difference between the different treatment modalities for CKD, all of which contribute to the treatment of end-stage chronic kidney disease (ESKD) through extracorporeal purification, at the 5th stage of this disease (replacement treatment for renal function through extracorporeal purification). These different stages are determined based on a classification of kidney failure according to the glomerular filtration rate (GFR): at stage 5, which is the last of a scale ranging from 1 to 5, the GFR is less than 15 ml/min. In terms of therapeutic indication, the different modalities of the CKD treatment activity through dialysis all fall under the same degree of disease progression due to the level of blood filtration rate in the kidney.</w:t>
      </w:r>
    </w:p>
    <w:p>
      <w:r>
        <w:rPr>
          <w:b/>
        </w:rPr>
        <w:t>[Pages 22–24]</w:t>
      </w:r>
    </w:p>
    <w:p>
      <w:r>
        <w:t>131. In its observations on the proposal for non-suit, the complainant contests the enforceability of the classification established by the National Kidney Foundation to determine the substitutability of treatment modalities, based on a practice of the Authority regarding the pharmaceutical market, which would exclude any reference to the therapeutic classification of the WHO (ATC classification).</w:t>
      </w:r>
    </w:p>
    <w:p>
      <w:r>
        <w:t>132. This reminder of the Authority's methodology is inaccurate. The thematic study of 2008 specifies that "this classification (ATC established by the WHO) serves as a guide for analysis for the Competition Authority, but does not itself, according to the WHO, constitute an appropriate system for guiding decisions regarding (...) therapeutic substitution." The WHO's reservation regarding this classification simply aims at the practitioner's arbitration in the decision to administer medications that fall under the same level of classification, which cannot be limited to a single positioning in the nomenclature. This type of classification, to which that of the National Kidney Foundation can be linked, thus provides assistance in defining the relevant market.</w:t>
      </w:r>
    </w:p>
    <w:p>
      <w:r>
        <w:t>♦ On imperfectly substitutable modalities according to the ARH</w:t>
      </w:r>
    </w:p>
    <w:p>
      <w:r>
        <w:t>133. The ARH admits substitutability between modalities, mentioning in its guide for practitioners that "out-of-center dialysis (self-dialysis, peritoneal dialysis, and home dialysis) should be prioritized" for the patient. In a letter dated May 3, 2011, addressed to the instruction service, it specified this orientation of public health policy: "The medical and paramedical framework differs according to the treatment modality used. Consequently, the modalities are not perfectly substitutable among themselves, even if the ARH wishes for better substitutability through the development of out-of-center treatment." For the local healthcare supply regulator, it is established that the modalities are indeed substitutable despite imperfect substitutability and that the substitutability between center and out-of-center modalities constitutes an objective of the healthcare supply. For the Authority, this imperfect substitutability, which must be improved, places the different modalities on the same market.</w:t>
      </w:r>
    </w:p>
    <w:p>
      <w:r>
        <w:t>♦ On the price differentiation of modalities</w:t>
      </w:r>
    </w:p>
    <w:p>
      <w:r>
        <w:t>134. Dialysis services are covered by health insurance based on administered rates paid to healthcare establishments. The differentiation of these rates may constitute an indicator for delineating the market according to the Astra Zeneca jurisprudence cited below. Table No. 5, which presents the rates by modality for the year of practices and the current year, highlights the extent of price variations as well as its evolution.</w:t>
      </w:r>
    </w:p>
    <w:p>
      <w:r>
        <w:t>Table No. 5: Flat rates for coverage by the CNAM of dialysis sessions</w:t>
        <w:br/>
        <w:t>Modality Rates 2007 (€) Variation by rate Variation / HDD = base 100</w:t>
        <w:br/>
        <w:t>increasing</w:t>
        <w:br/>
        <w:t>In-center Hemodialysis 291.46 +16.2% 152.8</w:t>
        <w:br/>
        <w:t>Hemodialysis in UDM 250.89 +13.6% 131.5</w:t>
        <w:br/>
        <w:t>Assisted Self-Dialysis 220.95 +2.7% 115.8</w:t>
        <w:br/>
        <w:t>Simple Self-Dialysis 215.20 +12.8% 112.8</w:t>
        <w:br/>
        <w:t>Home Hemodialysis 190.79 - 100</w:t>
        <w:br/>
        <w:t>(HDD)</w:t>
      </w:r>
    </w:p>
    <w:p>
      <w:r>
        <w:t>Modality Rates 2011 (€) Variation by rate Variation / HDD = base 100</w:t>
        <w:br/>
        <w:t>increasing</w:t>
        <w:br/>
        <w:t>In-center Hemodialysis 285.79 +13% 140.5</w:t>
        <w:br/>
        <w:t>Hemodialysis in UDM 252.96 +9.2% 124.4</w:t>
        <w:br/>
        <w:t>Assisted Self-Dialysis 231.57 +2.7% 113.9</w:t>
        <w:br/>
        <w:t>Simple Self-Dialysis 225.54 +10.9% 110.9</w:t>
        <w:br/>
        <w:t>Home Hemodialysis 203.35 - 100</w:t>
        <w:br/>
        <w:t>(HDD)</w:t>
      </w:r>
    </w:p>
    <w:p>
      <w:r>
        <w:t>135. In a thematic study of its 2001 annual report dedicated to the relevant market, the Competition Council indicated that a "sustained substantial price gap between different products is an indicator of non-substitutability between them and therefore of non-belonging to the same market." Several decisions of the Competition Council allow for the specification of the price range that establishes a substantial price gap presuming non-substitutability of the products. Generally, these gaps represent a multiple of the reference price. The gaps indicating an absence of substitutability, reflecting belonging to distinct markets, vary according to the activity in question, for example: a gap of 1 to 4 in the agricultural supply sector (No. 08-D-20), a gap of 1 to 3 between the cost of using landlines and that of mobiles (No. 04-D-22), variation in the maximum price of stays in Parisian palaces, 2 to 3 times higher than that of luxury hotels (No. 05-D-64).</w:t>
      </w:r>
    </w:p>
    <w:p>
      <w:r>
        <w:t>136. In this case, both the price gaps observed between the different treatment modalities of chronic kidney disease taken two by two, and the extent of the gaps between the modality with the highest rate and the least costly one for health insurance (52% in 2007 and 40% in 2011), cannot suffice to establish an absence of substitutability due to this differentiation. The fact that the price gaps are not substantial and that this characteristic persists over time constitutes an additional indicator of the belonging of the different treatment modalities for chronic kidney disease to the same relevant market.</w:t>
      </w:r>
    </w:p>
    <w:p>
      <w:r>
        <w:t>General conclusion on the service market and the enforceability of the definition of the relevant market by the ARS</w:t>
      </w:r>
    </w:p>
    <w:p>
      <w:r>
        <w:t>137. Ultimately, both the process of demand formation, the modalities of financing health needs, and the characteristics of the supply lead to defining a global relevant market for the treatment of chronic kidney disease through extracorporeal purification. This delineation is corroborated by decision-making practice regarding concentration, which considers the existence of segmented hospital care service markets by medical specialties or pathologies.</w:t>
      </w:r>
    </w:p>
    <w:p>
      <w:r>
        <w:t>138. In its observations on the proposal for non-suit, the complainant recalls that this definition of the relevant market deviates from the position of the ARS, according to which "the relevant market is that specific to each treatment modality."</w:t>
      </w:r>
    </w:p>
    <w:p>
      <w:r>
        <w:t>139. The Authority is not bound by the definition of the market communicated by the ARS. It is its very role to define, in the case at hand, the relevant market to assess the practices in light of competition law rules. The definition of the market indeed falls within the Authority's purview and is made based on objective considerations. Thus, as the Polyclinic recalls, referring to decision No. 06-D-36, the Authority is not bound for the delineation of the geographical market by the rules of regional health planning. It focuses "on concretely verifying that (the territories defined by the SROS) are indeed relevant in light of practices and patient flows."</w:t>
      </w:r>
    </w:p>
    <w:p>
      <w:r>
        <w:t>140. Moreover, the position of the ARS is not contradictory to that defended by the proposal for non-suit, as by admitting that "the modalities are not perfectly substitutable among themselves," it implicitly recognizes that they belong to the same relevant market. The ARS, by engaging in a strategy of "better substitutability through the development of out-of-center treatment," confirms the substitutability between the more medicalized modalities and the others, as well as that of the out-of-center modalities among themselves.</w:t>
      </w:r>
    </w:p>
    <w:p>
      <w:r>
        <w:t>2. THE GEOGRAPHICAL MARKET</w:t>
      </w:r>
    </w:p>
    <w:p>
      <w:r>
        <w:t>a) Analysis of the complainant</w:t>
      </w:r>
    </w:p>
    <w:p>
      <w:r>
        <w:t>141. The complainant, while admitting that the Authority is not bound by the territorial planning of healthcare supply to define the geographical market, considers that in the case of regional health planning, "the conditions for the development of the SROS and the methodology governing the definition of health territories suggest that these territories geographically constitute the relevant markets for the treatment of chronic kidney disease." Consequently, it believes that it is possible to "define the health territories of the SROS as the geographical areas of the relevant market for the treatment of chronic kidney disease."</w:t>
      </w:r>
    </w:p>
    <w:p>
      <w:r>
        <w:t>142. In this case, the geographical market would be constituted by the hospital basin of Upper Savoy North (sector No. 13 of the SROS), which is one of the 13 basins in the Rhône-Alpes region identified by the SROS.</w:t>
      </w:r>
    </w:p>
    <w:p>
      <w:r>
        <w:t>143. Ultimately, the Polyclinic "believes that the relevant market within which the practices of AURAL should be examined is that of the treatment of chronic kidney disease in the territory of Upper Savoy North (sector No. 13 of the SROS)."</w:t>
      </w:r>
    </w:p>
    <w:p>
      <w:r>
        <w:t>b) Analysis of the Authority</w:t>
      </w:r>
    </w:p>
    <w:p>
      <w:r>
        <w:t>144. Based on the geographical breakdown of the health map, which varies according to the type of care, the minister specified that "the markets for hospital care services or in public and private healthcare establishments, with or without accommodation, are therefore, with a few rare exceptions, local markets, at most regional. The perimeter of this local market depends on the healthcare supply market studied."</w:t>
      </w:r>
    </w:p>
    <w:p>
      <w:r>
        <w:t>145. The local delineation of the market has been specified by decision-making practice regarding medical equipment subject to authorization. In case No. 10-D-25, concerning practices related to access to the scanner and MRI at the Arcachon hospital center, the Authority considered that the relevant geographical market, for both MRI and scanner examinations, is likely to cover the intermediate territory of Arcachon, including three nearby territories, but not the Bordeaux agglomeration, which constitutes a different hospitalization basin. This local dimension, reduced to the hospital basin, had already been affirmed by the Council (No. 06-D-36) in the sector of physicians' access to medical devices, such as scanners or MRIs, the geographical market corresponding respectively to one of the health basins of the department or to the department.</w:t>
      </w:r>
    </w:p>
    <w:p>
      <w:r>
        <w:t>146. In the case of chronic kidney disease treatment by dialysis, it seems established that the relevant geographical market is of a local dimension and is framed by the hospital basin of Upper Savoy North (basin No. 13 of the Rhône-Alpes region), composed of the nearby care areas of Annemasse and Thonon. The question of expanding the market to neighboring basins does not seem to arise due to</w:t>
      </w:r>
    </w:p>
    <w:p>
      <w:r>
        <w:rPr>
          <w:b/>
        </w:rPr>
        <w:t>[Pages 25–27]</w:t>
      </w:r>
    </w:p>
    <w:p>
      <w:r>
        <w:t>of a strong insulation of the healthcare supply for patients with chronic kidney disease.</w:t>
      </w:r>
    </w:p>
    <w:p>
      <w:r>
        <w:t>147. Ultimately, it should be retained that the relevant market is the market for the treatment of chronic kidney disease through extracorporeal purification in the Upper Savoy North hospital basin.</w:t>
      </w:r>
    </w:p>
    <w:p>
      <w:r>
        <w:t>3. ON THE POSITION OF AURAL IN THE RELEVANT MARKET</w:t>
      </w:r>
    </w:p>
    <w:p>
      <w:r>
        <w:t>a) Analysis of the Complainant</w:t>
      </w:r>
    </w:p>
    <w:p>
      <w:r>
        <w:t>148. AURAL would have, for the Upper Savoy North basin, a de facto, stable, and lasting monopoly in the market segment of self-dialysis, which would allow it, due to regulation, to prevent a third party from entering the market for the treatment of CKD. This de facto monopoly situation would arise from the fact that the ARH considers that the demand for treatment by self-dialysis is fully satisfied by the current healthcare supply. Its sustainability would depend on the fact that the ARH does not foresee a forthcoming revision of the healthcare supply for basin No. 13.</w:t>
      </w:r>
    </w:p>
    <w:p>
      <w:r>
        <w:t>b) Analysis of the Authority</w:t>
      </w:r>
    </w:p>
    <w:p>
      <w:r>
        <w:t>149. It is necessary to assess AURAL's position in the relevant market defined as the market for the treatment of chronic kidney disease through extracorporeal purification in the Upper Savoy North hospital basin.</w:t>
      </w:r>
    </w:p>
    <w:p>
      <w:r>
        <w:t>150. The market configuration that serves as a reference here is that observed at the time of the alleged practices, when it was shared between two operators, one being authorized for self-dialysis and home hemodialysis (AURAL), the other being authorized for in-center hemodialysis (Hôpitaux du Léman).</w:t>
      </w:r>
    </w:p>
    <w:p>
      <w:r>
        <w:t>151. The market share in volume is determined based on the distribution by treatment modality of the number of dialyzed patients. Table No. 6 presents this data for the Upper Savoy North basin, as of December 31, 2006.</w:t>
      </w:r>
    </w:p>
    <w:p>
      <w:r>
        <w:t>Table No. 6: Market Shares in Volume of Different Modalities as of 31/12/2006</w:t>
        <w:br/>
        <w:t xml:space="preserve">Modalities Number of Patients % </w:t>
        <w:br/>
        <w:t>31/12/2006 (Basin No. 13)</w:t>
        <w:br/>
        <w:t>Center 56 54.4</w:t>
        <w:br/>
        <w:t>Self-Dialysis 44 42.7</w:t>
        <w:br/>
        <w:t>Peritoneal Dialysis 3 2.9</w:t>
        <w:br/>
        <w:t>Total 103 100</w:t>
      </w:r>
    </w:p>
    <w:p>
      <w:r>
        <w:t>152. Since in 2007, AURAL was the only healthcare establishment offering self-dialysis and peritoneal dialysis in this basin, and since it is not present in the "center" segment, its market share in volume coincides with the share of patients treated according to these modalities, which is 45.6% (44% excluding peritoneal dialysis). The market share in value takes into account the number of sessions by modality as well as the rates charged. To the extent that the relative share of patients and that of sessions are strongly correlated, the market share in value is primarily affected by the price differential between center and self-dialysis (+31.9% in favor of in-center hemodialysis). This gap tends to diminish AURAL's market share in value (37% excluding peritoneal dialysis) compared to that expressed in volumes. Therefore, AURAL's dominant position cannot be characterized in the relevant market, regardless of the market share considered. The operator that is in a dominant position is, in fact, the Hôpitaux du Léman with 56% of market shares in volume and 63% in value.</w:t>
      </w:r>
    </w:p>
    <w:p>
      <w:r>
        <w:t>153. Furthermore, AURAL does not have a true market power, as it had to comply with a competitive bidding process for the authorizations to practice self-dialysis and home hemodialysis as part of the overhaul carried out by the ARH, it had to build a partnership with the HDL and the CHIAB, and finally, it did not grant itself the modality to which it could have claimed alone (center of the ZSP of Annemasse).</w:t>
      </w:r>
    </w:p>
    <w:p>
      <w:r>
        <w:t>154. For these reasons, AURAL's dominant position in the market for the treatment of chronic kidney disease through extracorporeal purification in the Upper Savoy North hospital basin is not established.</w:t>
      </w:r>
    </w:p>
    <w:p>
      <w:r>
        <w:t>C. ON THE ALLEGED PRACTICES</w:t>
      </w:r>
    </w:p>
    <w:p>
      <w:r>
        <w:t>1. ON ABUSE OF DOMINANT POSITION BY AURAL'S REFUSAL TO CONTRACT</w:t>
      </w:r>
    </w:p>
    <w:p>
      <w:r>
        <w:t>155. Since AURAL's dominant position is not established in the relevant market, there is no need to investigate any potential abuse and thus to qualify the practices alleged by the complainant in light of the first paragraph of Article L. 420-2 of the Commercial Code.</w:t>
      </w:r>
    </w:p>
    <w:p>
      <w:r>
        <w:t>2. ON AURAL'S HOLDING OF AN ESSENTIAL FACILITY</w:t>
      </w:r>
    </w:p>
    <w:p>
      <w:r>
        <w:t>156. The complainant considers that AURAL, through its exclusive practice of self-dialysis in the relevant market, controls an essential infrastructure whose access, denied to the Polyclinique in the form of a refusal to contract, would have prevented it from accessing other segments of the market.</w:t>
      </w:r>
    </w:p>
    <w:p>
      <w:r>
        <w:t>157. In its opinion No. 04-A-01 of January 8, 2004, the Competition Council qualified the local telecommunications loop as an essential facility by establishing the following criteria: 1) the infrastructure is owned by a company that holds a monopoly (or a dominant position); 2) access to the infrastructure is strictly necessary (or indispensable) to carry out a competing activity in an upstream, downstream, or complementary market to that in which the holder of the infrastructure holds a monopoly (or a dominant position); 3) the infrastructure cannot be reproduced under reasonable economic conditions by the competitors of the company that manages it; 4) access to this infrastructure is denied or authorized under unjustified restrictive conditions; 5) access to the infrastructure is possible.</w:t>
      </w:r>
    </w:p>
    <w:p>
      <w:r>
        <w:t>158. These criteria were confirmed by a ruling of the Court of Cassation on July 12, 2005 (decision No. 03-MC-04), concerning the software Presse 2000 created and operated by the Nouvelles Messageries de la Presse Parisienne (NMPP). The Court considered that, since the access requestor (the Messageries Lyonnaises de Presse or MLP) "had admitted before the Council that it was materially and financially able to design an equivalent software," it could not be established "that the common trunk of the Presse 2000 software would be indispensable for the activity of the MLP."</w:t>
      </w:r>
    </w:p>
    <w:p>
      <w:r>
        <w:t>159. The theory of essential infrastructures, which assumes the cumulative application of the criteria retained by case law, is not applicable in this case since it is not established that AURAL is in a monopoly situation or holds a dominant position in basin No. 13.</w:t>
      </w:r>
    </w:p>
    <w:p>
      <w:r>
        <w:t>3. THE ABUSE BY AURAL OF THE ECONOMIC DEPENDENCE OF THE POLYCLINIQUE DE SAVOIE</w:t>
      </w:r>
    </w:p>
    <w:p>
      <w:r>
        <w:t>160. In the absence of commercial-type contractual links between AURAL and the Polyclinique, required by the Commercial Code to establish an abuse of economic dependence, the complainant proposes to the Authority to evolve its decision-making practice, considering that a "monopolist who does not objectively justify practices that lead it to deprive a third party of access to another market necessarily abuses an economic dependence resulting from the law, regulations, and decisions made for their application."</w:t>
      </w:r>
    </w:p>
    <w:p>
      <w:r>
        <w:t>161. According to Article L. 420-2 paragraph 2 of the Commercial Code, "the abusive exploitation by a company or a group of companies of the state of economic dependence in which a client or supplier company finds itself in relation to it is also prohibited, as soon as it is likely to affect the functioning or structure of competition. These abuses may consist in refusals to sell, tied sales, discriminatory practices referred to in I of Article L. 442-6." The application of these provisions first requires establishing a state of economic dependence between commercially engaged companies.</w:t>
      </w:r>
    </w:p>
    <w:p>
      <w:r>
        <w:t>162. In this case, the refusal of the Polyclinique to contract with AURAL for self-dialysis cannot be qualified as an abuse of economic dependence, since the Commercial Code expressly reserves this qualification for companies maintaining commercial-type contractual relationships. Now, AURAL and the Polyclinique do not maintain any supplier-client relationship in the field of CKD treatment, and moreover, have no vocation to do so, including under the guise of a potential contracting. This contracting aims to ensure the complementarity of the healthcare supply independently of any commercial-type relationship within the meaning of the second paragraph of Article L. 420-2.</w:t>
      </w:r>
    </w:p>
    <w:p>
      <w:r>
        <w:t>163. Therefore, there is no need to apply the criteria of the state of economic dependence in this case, especially since the abuse is clearly not characterized under the first paragraph of Article L. 420-1.</w:t>
      </w:r>
    </w:p>
    <w:p>
      <w:r>
        <w:t>4. THE PRACTICES CONSTITUTING AN AGREEMENT BETWEEN AURAL AND ITS MEMBERS</w:t>
      </w:r>
    </w:p>
    <w:p>
      <w:r>
        <w:t>164. The unjustified refusal to conclude a cooperation agreement with the Polyclinique de Savoie that would have allowed it to obtain one of the new authorizations would result, according to the complainant, from a concerted action between AURAL and the regional public hospital sector, represented by the members of the association, aimed at excluding a competing healthcare establishment from the possibility of obtaining one of the new authorizations. This practice would be prohibited by Article L. 420-1 of the Commercial Code.</w:t>
      </w:r>
    </w:p>
    <w:p>
      <w:r>
        <w:rPr>
          <w:b/>
        </w:rPr>
        <w:t>[Pages 28–28]</w:t>
      </w:r>
    </w:p>
    <w:p>
      <w:r>
        <w:t>165. The assertion of a concerted action by the members of the AURAL aimed at excluding the Polyclinique is not admissible since the complainant provides no initial evidence to support it. Moreover, during her hearing on April 12, 2011, regarding a possible concerted action by the members of the AURAL, she indicated that "there was a form of confusion between the interests of public hospitals and the AURAL (...) which leaves open the possibility of anti-competitive collusion (...), without the complainant being able to provide more elements than the mere observation of the existing links between the AURAL and public hospital structures."</w:t>
      </w:r>
    </w:p>
    <w:p>
      <w:r>
        <w:t>166. In light of these elements, no practice of collusion characterized by an agreement of intent can therefore be held against the association and its partners.</w:t>
      </w:r>
    </w:p>
    <w:p>
      <w:r>
        <w:t>167. Furthermore, the complainant stated in the session that she withdrew her allegations of abuse of economic dependence and collusion among public sector operators.</w:t>
      </w:r>
    </w:p>
    <w:p>
      <w:r>
        <w:t>DECISION</w:t>
        <w:br/>
        <w:t>Single Article: There is no need to continue the proceedings regarding the practices denounced by the complaint.</w:t>
      </w:r>
    </w:p>
    <w:p>
      <w:r>
        <w:t>Deliberated on the oral report of Mr. Gilles Vaury, rapporteur, and the intervention of Mr. Pierre Debrock, deputy general rapporteur, by Mrs. Anne Perrot, vice-president, session president, Mrs. Carole Xueref, Messrs. Yves Brissy and Thierry Tuot, members.</w:t>
      </w:r>
    </w:p>
    <w:p>
      <w:r>
        <w:t>The session secretary, The session president,</w:t>
        <w:br/>
        <w:t>Béatrice Déry-Rosot Anne Perrot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