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https://www.autoritedelaconcurrence.fr/fr/decision/concernant-une-saisine-de-la-societe-concurrence</w:t>
      </w:r>
    </w:p>
    <w:p>
      <w:r>
        <w:t>Pages translated : 4</w:t>
      </w:r>
    </w:p>
    <w:p/>
    <w:p>
      <w:r>
        <w:rPr>
          <w:b/>
        </w:rPr>
        <w:t>[Pages 1–3]</w:t>
      </w:r>
    </w:p>
    <w:p>
      <w:r>
        <w:t xml:space="preserve">COMPETITION COUNCIL  </w:t>
        <w:br/>
        <w:t xml:space="preserve">Decision No. 97 D 74  </w:t>
        <w:br/>
        <w:t xml:space="preserve">of October 21, 1997  </w:t>
        <w:br/>
        <w:t>concerning a referral from the company Concurrence</w:t>
      </w:r>
    </w:p>
    <w:p>
      <w:r>
        <w:t xml:space="preserve">The Competition Council (Section I),  </w:t>
        <w:br/>
        <w:t xml:space="preserve">Having regard to the letter registered on December 7, 1995, under number F 819, by which the company Concurrence S.A. referred to the Competition Council certain practices of Sony France that it considers anti-competitive;  </w:t>
        <w:br/>
        <w:t xml:space="preserve">Having regard to Ordinance No. 86 1243 of December 1, 1986, as amended, relating to the freedom of prices and competition and Decree No. 86 1309 of December 29, 1986, as amended, taken for its application;  </w:t>
        <w:br/>
        <w:t xml:space="preserve">Having regard to Decision No. 95 D 71 of November 15, 1995, concerning practices of Sony France;  </w:t>
        <w:br/>
        <w:t xml:space="preserve">Having regard to the judgment of the Paris Court of Appeal dated November 5, 1996, on appeal against Decision No. 95 D 71 of November 15, 1995;  </w:t>
        <w:br/>
        <w:t xml:space="preserve">Having regard to the observations presented by the Government Commissioner;  </w:t>
        <w:br/>
        <w:t xml:space="preserve">Having regard to the other documents in the file;  </w:t>
        <w:br/>
        <w:t xml:space="preserve">The rapporteur, the general rapporteur, and the Government Commissioner having been heard, the company Concurrence having been regularly summoned;  </w:t>
        <w:br/>
        <w:t>Adopts the decision based on the findings (I) and the reasons (II) set out below:</w:t>
      </w:r>
    </w:p>
    <w:p>
      <w:r>
        <w:t xml:space="preserve">I. Findings  </w:t>
        <w:br/>
        <w:t xml:space="preserve">A. - THE FACTS JUSTIFYING THE REFERRAL  </w:t>
        <w:br/>
        <w:t xml:space="preserve">By letters registered on February 27, March 26, and April 21, 1992, the companies Jean Chapelle, Semavem, and Concurrence referred to the Competition Council certain practices of Sony France in the consumer electronics market.  </w:t>
        <w:br/>
        <w:t>The referring parties argued that this company had developed specific sales conditions for wholesalers alongside the regime applicable to retail resellers, conditions that imposed on this category of distributors obligations for prospecting, displaying, holding catalogs, maintaining a sales force, after-sales service, etc., in return for which they benefited from an additional discount ranging from 3 to 5%.</w:t>
      </w:r>
    </w:p>
    <w:p>
      <w:r>
        <w:t xml:space="preserve">The referring parties believed that the existence of this particular regime allowed "certain Sony resellers who are clients of wholesalers to escape the quantitative and qualitative constraints to which resellers purchasing directly from Sony France are subject" and to obtain discounts superior to those they could have benefited from if they had made their purchases directly from Sony France.  </w:t>
        <w:br/>
        <w:t>The Competition Council examined this practice in its session on November 15, 1995.</w:t>
      </w:r>
    </w:p>
    <w:p>
      <w:r>
        <w:t xml:space="preserve">B. - THE CONTENT OF THE REFERRAL  </w:t>
        <w:br/>
        <w:t xml:space="preserve">The company Concurrence concludes from the debates that took place during the session on November 15 that the "Council [can] admit that a wholesaler passes on these qualitative discounts and that large clients... [can] be supplied by wholesalers." It deduces the invalidation of the selective distribution system established by Sony France for retail sales.  </w:t>
        <w:br/>
        <w:t xml:space="preserve">From its point of view, indeed, the admission of the existence of a dual distribution system would mean that the Council would not consider as contrary to the provisions of Article 7 of the Ordinance of December 1, 1986, the "discrimination" resulting from the fact that a retailer, a client of a wholesaler, could benefit from qualitative discounts at a higher level than those obtained under the sales conditions reserved for retailers. This discrimination would have the effect of "removing the only justification (services rendered) under Article 10 for the anti-competitive nature" of the qualitative scale applicable to the retailers of Sony France.  </w:t>
        <w:br/>
        <w:t>The company Concurrence considers that this situation "would constitute a new fact in law, justifying the revision of already concluded procedures and a new referral for the conditions applied from the time not prescribed until the establishment of a selective distribution contract in April 1993."</w:t>
      </w:r>
    </w:p>
    <w:p>
      <w:r>
        <w:t xml:space="preserve">C. THE CONTENT OF DECISION NO. 95 D 71 AND THE JUDGMENT OF THE PARIS COURT OF APPEAL OF NOVEMBER 5, 1996  </w:t>
        <w:br/>
        <w:t xml:space="preserve">One of the arguments raised by the referring parties in the case leading to Decision No. 95 D 71 of November 15, 1995, concerns precisely the effect on competition of the existence in the sales conditions of Sony France of a dual distribution system.  </w:t>
        <w:br/>
        <w:t xml:space="preserve">This argument is recalled in the decision in the following terms: "Considering (...) that the companies (...) argue that the wholesaler contract could allow retailers not providing services to consumers to source from wholesalers and benefit from more advantageous conditions than larger retailers providing services, who would have been compelled by the manufacturer to source directly from him and could thus have been victims of anti-competitive discrimination."  </w:t>
        <w:br/>
        <w:t xml:space="preserve">Noting that it was not established that the companies Jean Chapelle, Semavem, and Concurrence had been prevented from sourcing directly from wholesalers, the Council consequently concluded that it was not established "that these resellers would have been victims of anti-competitive practices."  </w:t>
        <w:br/>
        <w:t xml:space="preserve">Decision No. 95 D 71 was notified to the referring parties on December 22, 1995. An appeal for annulment and reformation was filed on January 16, 1996, by the company Concurrence acting both on its own behalf and as successor to the rights of the companies Jean Chapelle and Semavem. The issue of the anti-competitive nature of the coexistence of a dual distribution system was raised again, as shown by the examination of the judgment of November 5, 1996:  </w:t>
        <w:br/>
        <w:t xml:space="preserve">"The companies Concurrence and Semavem argue that the Council wrongly dismissed the following grievances upheld by the rapporteur: the discounts granted by Sony to resellers qualifying as wholesalers are more advantageous than those granted to retail resellers; however, wholesalers are allowed to benefit their clients from these favorable conditions, without having to verify the reality of the services rendered by them, whereas non-wholesaler resellers lose these discounts in the event of retrocession."  </w:t>
        <w:br/>
        <w:t xml:space="preserve">Rejecting the argument, the Court of Appeal confirmed on this point the decision of the Competition Council: "Considering that the Council noted that the companies Semavem and Concurrence provided no evidence to contradict Sony's assertion that retailers with an annual turnover exceeding 50,000 francs in the sale of Sony brand high-fidelity equipment could at their convenience either source directly from the manufacturer or make their purchases through a wholesaler and then benefit from the conditions offered by the latter;  </w:t>
        <w:br/>
        <w:t xml:space="preserve">Considering that before the court, the applicant companies provided no evidence to support their claims regarding the impossibility of such a sourcing method; that the wholesaler contract implemented on January 1, 1991, contained no restrictions regarding the freedom offered to wholesalers to supply retailers; that moreover, the conditions granted by Sony constituted the remuneration for the specific services rendered by wholesalers by ensuring the prospecting of a minimum number of retailers, and by allocating a certain number of material means for storage and display, as well as for product demonstration; that consequently, no reproach can be made to Sony for having refused to extend the same sales conditions to resellers not meeting the specifications required of wholesalers, nor for having operated a discrimination between retailers, by emptying of their meaning the requirements imposed on those who source directly from it to benefit from the rebates, the object and the conditions for granting them being different from the discounts granted to wholesalers;  </w:t>
        <w:br/>
        <w:t>That the Council therefore correctly analyzed the elements submitted to it by considering that these clauses did not constitute any anti-competitive discrimination."</w:t>
      </w:r>
    </w:p>
    <w:p>
      <w:r>
        <w:rPr>
          <w:b/>
        </w:rPr>
        <w:t>[Pages 4–4]</w:t>
      </w:r>
    </w:p>
    <w:p>
      <w:r>
        <w:t>This judgment is subject to a cassation appeal filed by the companies Concurrence and others.</w:t>
      </w:r>
    </w:p>
    <w:p>
      <w:r>
        <w:t>II. Based on the preceding findings, the Council,</w:t>
      </w:r>
    </w:p>
    <w:p>
      <w:r>
        <w:t>Considering that, by letter registered on December 7, 1995, the company Jean Chapelle submitted to the Competition Council a substantive referral, registered under number F 819, in which it argues, relying on questions posed to the parties during the session in which cases F 485, F 491, F 492, F 500, and F 501 were examined, that if the Council were to admit the validity of the wholesaler contract established by Sony France, "the Council's decision would constitute a new fact in law, justifying the revision of already concluded procedures and a new referral for the conditions applied since the non-prescriptive period";</w:t>
      </w:r>
    </w:p>
    <w:p>
      <w:r>
        <w:t>But considering, firstly, that this referral, made before the notification of decision No. 95 D 71 of November 15, 1995, is limited, by an interpretation of the questions posed during the Council's session to Sony, to alleging a possible modification of "the case law (of the Council) on the conditions of sale, particularly with respect to Sony"; that secondly, the Court of Appeal of Paris, ruling on an appeal against decision No. 95 D 71, rejected the argument raised by the referring parties regarding the discriminatory nature of the discount system granted to wholesale resellers by Sony; that finally and in any event, it is not for the Council to revise the procedures under which it has ruled and on which the parties can exercise a remedy, a legal avenue that has indeed been used in this case; that it follows from the above that the provisions of Article 20 of the ordinance of December 1, 1986, should be applied,</w:t>
      </w:r>
    </w:p>
    <w:p>
      <w:r>
        <w:t>DECIDES:</w:t>
      </w:r>
    </w:p>
    <w:p>
      <w:r>
        <w:t>Sole Article. There is no need to continue the procedure.</w:t>
      </w:r>
    </w:p>
    <w:p>
      <w:r>
        <w:t>Deliberated, on the oral report of Mr. Loïc Guérin, by Mr. Cortesse, Vice President, presiding over the session, Messrs. Bon, Callu, Ms. Hagelsteen, Messrs. Marleix and Thiolon, members.</w:t>
      </w:r>
    </w:p>
    <w:p>
      <w:r>
        <w:t xml:space="preserve">The General Rapporteur, The Vice-President,  </w:t>
        <w:br/>
        <w:t xml:space="preserve">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