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https://www.autoritedelaconcurrence.fr/fr/decision/decision-ndeg-96-d-74-du-26-novembre-1996-relative-une-saisine-presentee-par-m-huet</w:t>
      </w:r>
    </w:p>
    <w:p>
      <w:r>
        <w:t>Pages translated : 2</w:t>
      </w:r>
    </w:p>
    <w:p/>
    <w:p>
      <w:r>
        <w:rPr>
          <w:b/>
        </w:rPr>
        <w:t>[Pages 1–2]</w:t>
      </w:r>
    </w:p>
    <w:p>
      <w:r>
        <w:t xml:space="preserve">FRENCH REPUBLIC  </w:t>
        <w:br/>
        <w:t xml:space="preserve">Decision No. 96-D-74 of November 26, 1996  </w:t>
        <w:br/>
        <w:t xml:space="preserve">concerning a referral submitted by Mr. Huet, operating a funeral business in his own name,  </w:t>
        <w:br/>
        <w:t xml:space="preserve">and regarding practices implemented by the Polyclinique du Parc and the Société des Pompes Funèbres des Régions Libérées  </w:t>
        <w:br/>
        <w:t xml:space="preserve">The Competition Council (permanent commission),  </w:t>
        <w:br/>
        <w:t xml:space="preserve">Having regard to the letter registered on April 26, 1993, under number F. 667, by which Mr. Huet,  </w:t>
        <w:br/>
        <w:t xml:space="preserve">operating a funeral business in his own name, referred to the Competition Council practices implemented by the Polyclinique du Parc and the Société des Pompes Funèbres des Régions Libérées;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Mr. Huet denounces the fact that the Polyclinique du Parc, a healthcare facility located in Charleville-Mézières, would have entered into an agreement with the Société des Pompes Funèbres des Régions Libérées, under which this company would be immediately notified of any death occurring in this establishment; that this agreement would have the consequence of favoring this company to the detriment of other funeral businesses, insofar as it could benefit from being directly in contact with families to offer them various services related to the organization of funerals; that Mr. Huet specifies that he has filed a complaint for these same facts with the senior investigating judge of Charleville-Mézières and that he declared himself incompetent, in the absence of a referral to the Competition Council;  </w:t>
        <w:br/>
        <w:t xml:space="preserve">Considering that pursuant to Article 20 of the ordinance of December 1, 1986, "The Competition Council may decide, after the author of the referral and the Government Commissioner have been given the opportunity to consult the file and to present their observations, that there is no need to continue the procedure.";  </w:t>
        <w:br/>
        <w:t xml:space="preserve">Considering that it appears from the documents transmitted by Mr. Huet, which consist exclusively of hearing reports established by the police services in the context of the aforementioned criminal procedure, that the Polyclinique du Parc entered into a verbal agreement with the Société des Pompes Funèbres des Régions Libérées, for the washing and dressing of deceased persons in the establishment and their transfer to the morgue to be carried out by an employee of this company, in exchange for the payment of a sum of 150 francs per intervention;  </w:t>
        <w:br/>
        <w:t xml:space="preserve">Considering however that, even if the family of the deceased is sometimes led to meet the employee of the Société des Pompes Funèbres des Régions Libérées, all the families whose testimony is included in the file stated that they were able to freely choose the funeral company to which they wished to entrust the organization of the funerals; that the director of the clinic stated that he instructed his staff to provide families with a list of approved funeral companies; that the investigation did not allow for these statements to be refuted; that thus, the file contains no elements allowing for the conclusion that the denounced agreement had as its object or could have had the effect of encouraging families to use the services of the funeral company chosen by the polyclinic to the detriment of other approved companies;  </w:t>
        <w:br/>
        <w:t xml:space="preserve">Considering, consequently, that the documents in the file do not contain any elements allowing for the proof of anti-competitive practices and that it is therefore appropriate to apply the provisions of Article 20 of the ordinance of December 1, 1986;  </w:t>
        <w:br/>
        <w:t xml:space="preserve">Decides:  </w:t>
        <w:br/>
        <w:t xml:space="preserve">Sole Article: There is no need to continue the procedure.  </w:t>
        <w:br/>
        <w:t xml:space="preserve">Deliberated, on the oral report of Ms. Lise Leroy-Gissinger, by Mr. Barbeau, president, Messrs. Cortesse and Jenny, vice-presidents.  </w:t>
        <w:br/>
        <w:t xml:space="preserve">The substitute general rapporteur, The president,  </w:t>
        <w:br/>
        <w:t xml:space="preserve">Marie-Hélène Mathonnière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