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https://www.autoritedelaconcurrence.fr/fr/decision/decision-ndeg-96-d-75-du-11-decembre-1996-relative-la-situation-de-la-concurrence-dans-le</w:t>
      </w:r>
    </w:p>
    <w:p>
      <w:r>
        <w:t>Pages translated : 9</w:t>
      </w:r>
    </w:p>
    <w:p/>
    <w:p>
      <w:r>
        <w:rPr>
          <w:b/>
        </w:rPr>
        <w:t>[Pages 1–3]</w:t>
      </w:r>
    </w:p>
    <w:p>
      <w:r>
        <w:t xml:space="preserve">FRENCH REPUBLIC  </w:t>
        <w:br/>
        <w:t xml:space="preserve">Decision No. 96-D-75 of December 11, 1996  </w:t>
        <w:br/>
        <w:t xml:space="preserve">regarding the competitive situation in the light vehicle towing sector in the Cher department  </w:t>
        <w:br/>
        <w:t xml:space="preserve">The Competition Council (permanent commission),  </w:t>
        <w:br/>
        <w:t xml:space="preserve">Having regard to the letter registered on December 20, 1991, under number F 468, by which the Minister of State, Minister of Economy, Finance and Budget referred to the Competition Council a file concerning the competitive situation in the automobile towing sector in the Cher department;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Mr. Quintard (Esthétic-Auto garage), the National Council of Automotive Professions (C.N.P.A.), SARL Vigier (garage de la Lande), and the Government Commissioner;  </w:t>
        <w:br/>
        <w:t xml:space="preserve">Having regard to the other documents in the file;  </w:t>
        <w:br/>
        <w:t xml:space="preserve">The rapporteur, the general rapporteur, the Government Commissioner, Mr. Quintard (Esthétic-Auto garage), and the representatives of the National Council of Automotive Professions (C.N.P.A.) as well as the Roadside Assistance and Towing Group (GARD 18) having been heard, the Vigier and Dépannage du Mai companies having been duly summoned;  </w:t>
        <w:br/>
        <w:t xml:space="preserve">Adopts the decision based on the findings (I) and the reasons (II) set out below:  </w:t>
        <w:br/>
        <w:t xml:space="preserve">I - FINDINGS  </w:t>
        <w:br/>
        <w:t xml:space="preserve">A - The sector  </w:t>
        <w:br/>
        <w:t xml:space="preserve">In 1991, the Cher department had 230 automotive professionals. Among these professionals, 126 were members of the C.N.P.A. Represented were dealers, brand agents, repair mechanics, body shops, towing professionals, tenant-managers, and service station owners.  </w:t>
        <w:br/>
        <w:t xml:space="preserve">B - The establishment of GARD 18 and its operation  </w:t>
        <w:br/>
        <w:t xml:space="preserve">The extension of the A 71 motorway from Salbris to Bourges via Vierzon, scheduled for June 1989, led automotive professionals to consider towing on this route and to contact the concessionaire company, the Financial and Industrial Company of Motorways (COFIROUTE). Under Article 6 of the specifications of COFIROUTE relating to towing on motorways for vehicles with a total authorized weight of less than 3.5 tonnes, tow operators had to meet several conditions to be approved, among which was membership in a roadside assistance and towing group (GARD) organized at the departmental level. It was under these conditions that, on February 14, 1989, the roadside assistance and towing group of Cher (GARD 18) was established, in the form of a non-profit association governed by the law of July 1, 1901, with the purpose "to affirm and maintain the bonds of solidarity that unite the tow operators; to assist the members of the group in the context of their activity...".  </w:t>
        <w:br/>
        <w:t xml:space="preserve">On April 19, 1991, a general assembly of GARD 18 decided to extend the group's activity to the entire road network of the department. Thus, an intervention agreement was established with the purpose "of rapid towing and under the best conditions for the clients using the road network of Cher, for vehicles with a total authorized weight of less than 3.5 tonnes." The intervening tow operators are approved by GARD 18 and the agreement is concluded for one year.  </w:t>
        <w:br/>
        <w:t xml:space="preserve">C - The practices observed  </w:t>
        <w:br/>
        <w:t xml:space="preserve">1 - The admission of candidates for membership in GARD 18  </w:t>
        <w:br/>
        <w:t xml:space="preserve">The statutes of GARD 18 in force before April 1992 state (Article 6, "Conditions of admission"): "Membership applications are made in writing, signed by the applicant, and accepted by the board of directors, which, in case of refusal, is not required to disclose the reasons." In the statutes adopted at the extraordinary general assembly of April 17, 1992, this article was amended: it then specifies that to be a member of the GARD 18 association "one must be presented by two members of the association and approved by the board of directors."  </w:t>
        <w:br/>
        <w:t xml:space="preserve">Furthermore, the internal regulations of GARD 18 indicate (Article 9) that member establishments of GARD 18 must be members "of the trade union C.S.N.C.R.A." (National Trade Union Chamber of the Automobile Trade and Repair), which became C.N.P.A. (National Council of Automotive Professions). The president of GARD 18 specified that when the new statutes were adopted in April 1992, no internal regulations were established.  </w:t>
        <w:br/>
        <w:t xml:space="preserve">Finally, the specifications of GARD 18 applicable for the period prior to 1993 provide (Article 3) that: "Towing is entrusted to garages that have joined the C.N.P.A. and are mandatorily registered in the trades directory." The obligation to join the C.N.P.A. was removed in the specifications applicable for the year 1993.  </w:t>
        <w:br/>
        <w:t xml:space="preserve">Regarding the selection of tow operators, it is indicated in the presentation of the specifications developed for the year 1993 that "the member tow operators were selected according to the following criteria:  </w:t>
        <w:br/>
        <w:t xml:space="preserve">"- location,  </w:t>
        <w:br/>
        <w:t xml:space="preserve">"- structure of the company, customer reception premises, provision of a telephone,  </w:t>
        <w:br/>
        <w:t xml:space="preserve">"- availability, meaning effective presence 24/7 during on-call hours, or any means of telecommunication such as radio-telephone, temporary forwarding or other, allowing the tow operator to be reached at any time,  </w:t>
        <w:br/>
        <w:t xml:space="preserve">"- equipment, strictly on a "blank card" basis,  </w:t>
        <w:br/>
        <w:t xml:space="preserve">"- very strict compliance with the specifications, sectors, and on-call hours."  </w:t>
        <w:br/>
        <w:t xml:space="preserve">The investigation did not highlight any discriminatory refusals regarding membership in GARD 18. Likewise, it was not established that a refusal of approval was opposed for non-membership in the C.N.P.A.  </w:t>
        <w:br/>
        <w:t xml:space="preserve">2 - The practices noted regarding the intervention agreement signed by GARD 18 with professionals  </w:t>
        <w:br/>
        <w:t xml:space="preserve">Under its Article 2 entitled, "territory-exclusivity," the beneficiary of the agreement "is expressly charged with towing in the sector... Consequently, he must not intervene in any other intervention area, except at the express request of a neighboring tow operator or a company with which he has commercial agreements. He must also comply with any request from companies having national agreements with GARD."  </w:t>
        <w:br/>
        <w:t xml:space="preserve">3 - The practices noted regarding the setting of prices for towing operations  </w:t>
        <w:br/>
        <w:t xml:space="preserve">Towing operations on motorways and express roads are carried out by approved companies and prices are regulated. On other roads, prices are freely determined by professionals.  </w:t>
        <w:br/>
        <w:t xml:space="preserve">During the administrative investigation, price surveys were conducted with several companies.  </w:t>
        <w:br/>
        <w:t xml:space="preserve">Mr. Bernard Martinet, manager of SARL Garage des Forges in Vierzon, stated on April 3, 1990 (document 32): "We are three GARD tow operators in Vierzon: the garage de la Lande, route de Tours (Mr. Vigier), the garage du Tacot (Mr. Moigner), and myself. We practice the same rates communicated to us by the C.S.N.C.R.A...". He added: "The GARD acronym (...) has existed since June 1989. It was at that time, perhaps a little before this date, that we practiced the same rates communicated to us by Mrs. Pied of the C.S.N.C.R.A."  </w:t>
        <w:br/>
        <w:t xml:space="preserve">Mr. Serge Quintard, operator of the Esthétic-Auto garage in Bourges, specified on May 22, 1990 (document 33): "I have been affiliated with GARD 18 since June 1989... After exiting the motorway for the destination of the client's choice (dealership or garage), I charge the rates (...), rates that we have agreed upon in common in Bourges and Vierzon, through GARD, Cofiroute, and the SNCRA represented by Mr. Gramont...".  </w:t>
        <w:br/>
        <w:t xml:space="preserve">Mr. Hervé Puybertier, who during the investigation operated the towing company Puybertier in Trouy, stated on May 23, 1990 (document 34): "For the rates for interventions off the motorway, I set them based on a consultation made among my colleagues from GARD and the SNCRA union represented by Mr. Gramont who advised us to apply the following prices: city flat rate: 250 F excluding tax...; the same applies to the other prices in my rate."  </w:t>
        <w:br/>
        <w:t>Mrs. Monique Echard, wife of Mr. Alain Echard, free manager of SARL Echard, indicated on September 5, 1990 (document 35): "We increase our rates based on the indications communicated to us by the C.S.N.C.R.A. Châteauroux, to which I call on average twice a year. The secretary of the C.S.N.C.R.A., after asking me for the prices practiced in our service station, indicates a percentage increase to apply.</w:t>
      </w:r>
    </w:p>
    <w:p>
      <w:r>
        <w:rPr>
          <w:b/>
        </w:rPr>
        <w:t>[Pages 4–6]</w:t>
      </w:r>
    </w:p>
    <w:p>
      <w:r>
        <w:t>"We are not concerned with competition because we are required to follow the directives of our union."</w:t>
      </w:r>
    </w:p>
    <w:p>
      <w:r>
        <w:t>Mrs. Vigier, wife of Mr. Gilles Vigier, manager of the company Garage de la Lande in Vierzon, stated on May 22, 1991 (document 12): "It was following a meeting on June 27, 1989, of the national GARD in Poitiers, that it was said that one could charge for winching, within a range of 75 to 90 F excluding tax. I charged 80 F excluding tax, then Mr. Bonnet, a tow truck operator in Theillay (41), told me that it could not be charged, so I stopped and received confirmation from the C.S.N.C.R.A. (Mrs. Pied in Châteauroux)."</w:t>
      </w:r>
    </w:p>
    <w:p>
      <w:r>
        <w:t>For her part, Mrs. Pied, secretary of the C.N.P.A. for the departments of Cher and Indre, stated on May 22, 1991 (document 37): "I remember that Mr. Gramont (president of Cher in 1989) participated at the level of Cher in a meeting that brought together the members of GARD 18 at the time of its creation. On this occasion, Mr. Gramont indicated service prices, and I remember having pointed this out to him, telling him that the directives of the national CNPA oppose this formally.</w:t>
      </w:r>
    </w:p>
    <w:p>
      <w:r>
        <w:t>You inform me of Mr. Martinet's statement of April 3, 1990, made in his garage in Vierzon... Regarding this statement, I affirm that I have never personally spoken on the phone with Mr. Martinet to whom I have never communicated the indicated information... The only prices I could communicate to professionals in towing and recovery are those resulting from the decrees setting the official prices for towing-recovery services on highways."</w:t>
      </w:r>
    </w:p>
    <w:p>
      <w:r>
        <w:t>Regarding the bulletins published by the C.S.N.C.R.A. trade union, now C.N.P.A., departmental sector of Indre and Cher, bulletin no. 2, 1990 (document 39) contains the following mentions: "Hourly rates: As you know, you are free from prices and you must establish your cost prices to know if your rate is still valid at the present time."</w:t>
      </w:r>
    </w:p>
    <w:p>
      <w:r>
        <w:t>Similarly, the "label of specialized professional in towing-recovery-assistance C.S.N.C.R.A. intended and awarded at their request to members whose equipment meets the standards defined by the regulations in force," and who adhere to the charter of the C.S.N.C.R.A., includes in its Article V "obligations" the following mention: "To comply with the legislation in force regarding price regulation and to have the rates displayed inside the intervention vehicle" (document 40).</w:t>
      </w:r>
    </w:p>
    <w:p>
      <w:r>
        <w:t>Finally, the president of the national towing-recovery commission of the C.N.P.A., Mr. Schneider, stated during his hearing on March 22, 1994, that the C.N.P.A. has "never given written or oral instructions to its departmental structures" (document 38).</w:t>
      </w:r>
    </w:p>
    <w:p>
      <w:r>
        <w:t>II - BASED ON THE ABOVE FINDINGS, THE COUNCIL,</w:t>
      </w:r>
    </w:p>
    <w:p>
      <w:r>
        <w:t>On the regularity of the minutes:</w:t>
      </w:r>
    </w:p>
    <w:p>
      <w:r>
        <w:t>Considering that the C.N.P.A. argues that the minutes of the declarations of Mr. Martinet (document 32), Mr. Quintard (document 33), Mrs. Vigier (document 12), and Mrs. Pied (document 37) only mention the delivery of a simple copy and that the minutes of the declarations of Mr. Puybertier (document 34) and Mrs. Echard (document 35) do not mention the delivery of either a duplicate or a copy, would have been established in violation of the formal rules set by the ordinance of December 1, 1986; that, moreover, Mr. Quintard argued in the session that he had not been informed by the investigators that he was being heard under the provisions of the ordinance of December 1, 1986;</w:t>
      </w:r>
    </w:p>
    <w:p>
      <w:r>
        <w:t>Considering that, according to the provisions of Article 46 of the ordinance of December 1, 1986, investigations carried out under said ordinance give rise to the establishment of minutes and that a duplicate must be left to the interested parties; that under the terms of Article 31 of the decree of December 29, 1986: "The minutes provided for in Article 46 of the ordinance are drafted in the shortest possible time. They state the nature, date, and place of the findings or controls carried out. They are signed by the investigator and the person concerned by the investigations. In case of refusal, this is mentioned in the minutes";</w:t>
      </w:r>
    </w:p>
    <w:p>
      <w:r>
        <w:t>Considering, consequently, that the minutes established in violation of the above formal rules for which it is not established, or on which there is no mention, that a duplicate has been left to the interested parties, as well as the minutes for which it is not established that the subject of the investigation was indicated to the persons heard, must be excluded from the file; that, however, the proof that the investigators clearly informed the interviewed persons of the subject of their investigation can be provided by the mention, which is valid until proven otherwise, that the control agents made this subject known to the interested party, without the need to describe this subject;</w:t>
      </w:r>
    </w:p>
    <w:p>
      <w:r>
        <w:t>Considering that the minutes of the declarations of Mr. Martinet of April 3, 1990 (document 32), of Mr. Quintard of May 22, 1990 (document 33), of Mrs. Vigier of May 22, 1991 (document 12), and of Mrs. Pied of May 22, 1991 (document 37) contain the mention that a copy was delivered to the interested parties, in accordance with the provisions of Article 46 of the ordinance of December 1, 1986;</w:t>
      </w:r>
    </w:p>
    <w:p>
      <w:r>
        <w:t>But considering that neither the minutes of Mr. Martinet of April 3, 1990 (SARL garage des Forges, document 32), nor the minutes of Mr. Quintard of May 22, 1990 (garage Esthétic-Auto, document 33), nor the minutes of Mr. Puybertier of May 23, 1990 (Puybertier towing-recovery company, document 34), nor the minutes of Mrs. Echard of September 5, 1990 (SARL Echard, document 35) mention the reference to the ordinance of December 1, 1986 and the subject of the control, nor the fact that it was indicated and were not accompanied by any act certifying that the declarants were informed of the subject of the investigation; that, consequently, only an examination of the content of these acts can ensure that Mr. Martinet, Mr. Quintard, Mr. Puybertier, and Mrs. Echard were aware of the subject of the investigation and were able to appreciate the scope of their declaration;</w:t>
      </w:r>
    </w:p>
    <w:p>
      <w:r>
        <w:t>Considering that from the content of Mr. Martinet's minutes, it appears that he indicated that in Vierzon, the three tow operators affiliated with GARD, including himself, practice the same rates which are communicated by the C.S.N.C.R.A. (now C.N.P.A.); that they are on duty one week every three weeks; that the display of rates is done both in the customer reception hall and in the tow truck; that it has been since 1989, perhaps a little before this date, that the same rates communicated by Mrs. Pied of the C.S.N.C.R.A. have been practiced;</w:t>
      </w:r>
    </w:p>
    <w:p>
      <w:r>
        <w:t>Considering that from Mr. Quintard's minutes it appears that he declared to be affiliated with GARD 18 since June 1989 and to apply the rates on the highway and after exiting the highway as fixed by mutual agreement, concerning the cities of Bourges and Vierzon, through GARD, Cofiroute, and the S.N.C.R.A. union (now C.N.P.A.);</w:t>
      </w:r>
    </w:p>
    <w:p>
      <w:r>
        <w:t>Considering that from Mr. Puybertier's minutes it appears that he declared that his off-highway intervention rates had been set in consultation with his colleagues from GARD and the S.N.C.R.A. union (now C.N.P.A.);</w:t>
      </w:r>
    </w:p>
    <w:p>
      <w:r>
        <w:t>Considering that from Mrs. Echard's minutes, it results that she indicated that the SARL Echard increases its rates based on the indications communicated to it by the C.S.N.C.R.A. Châteauroux (now C.N.P.A.) and that she was obliged to follow the directives of her union;</w:t>
      </w:r>
    </w:p>
    <w:p>
      <w:r>
        <w:t>Considering that the acknowledgment by a person interviewed of their participation as well as that of organizations or professional associations in a prohibited agreement can only be considered as regularly collected if they could not misunderstand the scope of their statements and the fact that they could then be used against them or against said organizations or associations; that in this case, in the absence of a reference to the ordinance of December 1, 1986, of the mention that the control agents made this subject known to the interested party, or, at the very least, that it was brought to their knowledge, Mr. Martinet, Mr. Quintard, Mr. Puybertier, and Mrs. Echard may have misunderstood the scope of their statements; that the proof of compliance with the obligation of loyalty that must preside over the search for evidence cannot simply be deduced from the clarity and precision of the statements, since it is not certified that they were made with full knowledge of their scope; that, under these conditions, the minutes of the declarations of Mr. Martinet of April 3, 1990, Mr. Quintard of May 22, 1990, Mr. Puybertier of May 23, 1990, and Mrs. Echard of September 5, 1990, were established irregularly and must be excluded from the procedure;</w:t>
      </w:r>
    </w:p>
    <w:p>
      <w:r>
        <w:t>Considering, however, that the documents remaining in the file and notably the minutes of declaration and inventory of documents communicated concerning Mrs. Vigier and Mrs. Pied of May 22, 1991, allow for the examination of the notified grievances;</w:t>
      </w:r>
    </w:p>
    <w:p>
      <w:r>
        <w:t>On the practices implemented by GARD 18 in the admission of its members:</w:t>
      </w:r>
    </w:p>
    <w:p>
      <w:r>
        <w:t>Regarding the provisions of its statutes,</w:t>
      </w:r>
    </w:p>
    <w:p>
      <w:r>
        <w:t>Considering that Article 6 of the statutes of GARD 18 in force until April 1992 enumerates the conditions for the admission of new members and specifies that in case of refusal of the membership application, the board of directors "is not required to disclose the reasons";</w:t>
      </w:r>
    </w:p>
    <w:p>
      <w:r>
        <w:t>Considering that such a statutory clause has an object and can have an anti-competitive effect as long as the selection of candidates for membership is not based on objective qualitative criteria and applied in a non-discriminatory manner or that it is used to prevent access to GARD 18 and thus to the market of roadside towing-recovery;</w:t>
      </w:r>
    </w:p>
    <w:p>
      <w:r>
        <w:t>Considering that GARD 18 argues that it has set in its statutes filed on February 20, 1989, the same conditions that it applies for admission to towing services on highways corresponding to the criteria defined by the highway concessionaire company COFIROUTE; that it is, however, established that the provisions of Article 6 of its statutes, according to which the board of directors is not required to disclose the reasons for a refusal of admission, allow the rejection of applications from companies even if they meet the required equipment and competence criteria; that such a clause, even if it was removed as of April 17, 1992, could have had, for the period during which it was in force, an anti-competitive effect by artificially limiting access to the market; that it is consequently prohibited by the provisions of Article 7 of the ordinance of December 1, 1986;</w:t>
      </w:r>
    </w:p>
    <w:p>
      <w:r>
        <w:rPr>
          <w:b/>
        </w:rPr>
        <w:t>[Pages 7–9]</w:t>
      </w:r>
    </w:p>
    <w:p>
      <w:r>
        <w:t xml:space="preserve">Regarding the obligation to adhere to the C.N.P.A.,  </w:t>
        <w:br/>
        <w:t xml:space="preserve">Considering that the internal regulations of GARD 18 indicate in Article 9 that its members must be members "of the trade union C.S.N.C.R.A." (now C.N.P.A.); that similarly, according to the specifications of GARD 18 in effect for the period prior to 1993 (Article 3) "towing is entrusted to garage owners who have joined the C.N.P.A....";  </w:t>
        <w:br/>
        <w:t xml:space="preserve">Considering that the obligation to adhere to the trade union C.N.P.A. imposed by GARD 18 on its members could artificially limit memberships to GARD 18 and, consequently, access to the roadside towing market; that, even if this obligation was not maintained in the specifications applicable in 1993, and was subsequently removed during the adoption of the new statutes and if it did not lead to application, it had the purpose and could have the effect for the period during which it was in force, to limit access to the market; that it is, therefore, prohibited by the provisions of Article 7 of the ordinance of December 1, 1986;  </w:t>
        <w:br/>
        <w:t xml:space="preserve">Regarding the territorial exclusivity granted by the intervention agreement concluded between GARD 18 and the professionals,  </w:t>
        <w:br/>
        <w:t xml:space="preserve">Considering that Article 2 of the intervention agreement developed by GARD 18 grants the signing professional an exclusive territory in which he is "expressly charged with towing" and provides that he "must not intervene in any other intervention area, except at the express request of a neighboring tow operator or a company with which he has commercial agreements"; that furthermore, "he must satisfy any request from companies having national agreements with GARD";  </w:t>
        <w:br/>
        <w:t xml:space="preserve">Considering that this clause implies that the signatory of the agreement cannot, outside the specific cases it provides, intervene in any territory other than that which is assigned to him upon his membership in GARD 18, obliges him not to respond to a request for intervention outside the area that has been assigned to him; that such a clause, as it confers absolute territorial protection to the members of GARD 18, has an object and can have an anticompetitive effect; that it is, therefore, prohibited by the provisions of Article 7 of the ordinance of December 1, 1986;  </w:t>
        <w:br/>
        <w:t xml:space="preserve">On the practices implemented in price setting:  </w:t>
        <w:br/>
        <w:t xml:space="preserve">Regarding the price indications provided by the C.N.P.A. and their application,  </w:t>
        <w:br/>
        <w:t xml:space="preserve">Considering that the price surveys established by the investigators (annex 43) show that in July 1989 the garages of Tacot, de la Lande, Esthétic-Auto, Compain, Puybertier, and de l’Abbaye charged a flat rate of 250 F for city towing and that the garage Ivaldi applied it starting in August 1989; that this rate was applied by all these garages in July 1990 and, with the exception of the garage of Tacot, in December 1990; that in May 1991, the garages Esthétic-Auto, Ivaldi, Compain, and Puybertier continued to apply this rate;  </w:t>
        <w:br/>
        <w:t xml:space="preserve">Considering that the observation of parallel behavior is not sufficient, however, to demonstrate the existence of an anticompetitive agreement insofar as this parallelism may result from decisions made by companies that autonomously adapt to the market context; that it is necessary, to establish the existence of such an agreement, to provide elements other than the mere observation of parallel behavior, so that a bundle of serious, precise, and consistent indications is constituted;  </w:t>
        <w:br/>
        <w:t xml:space="preserve">Considering that it follows from the statements of Mrs. Pied, secretary of the C.N.P.A. for the departments of Cher and Indre (annex 37), that if Mr. Gramont, president of the C.N.P.A. sector Cher and Indre in 1989, indicated service prices to the members of GARD 18 during a meeting, she herself would have pointed out, during the same meeting, that the instructions of the national C.N.P.A. formally opposed it; that on her part, if Mrs. Vigier acknowledged having charged for winching services according to the indications given during a meeting of the national GARD held in Poitiers on June 27, 1989, she also specified that: "Mr. Bonnet, tow operator, (...) told me that it could not be charged, so I stopped and received confirmation from the C.S.N.C.R.A. (Mrs. Pied in Châteauroux)";  </w:t>
        <w:br/>
        <w:t xml:space="preserve">Considering that these statements alone are insufficient to establish the existence of price coordination among tow operators under the auspices of the C.N.P.A.; that, moreover, it is not demonstrated that the identity of the city towing flat rate applied by different garage owners in Bourges and Vierzon does not result from a simple alignment; that, consequently, it is not established, in light of the only elements remaining in the file, that the pricing of the city towing flat rate applied by the operators of the garages of Tacot, de la Lande, Esthétic-Auto, Compain, Puybertier, Ivaldi, and de l’Abbaye results from a practice prohibited by the provisions of Article 7 of the ordinance of December 1, 1986;  </w:t>
        <w:br/>
        <w:t xml:space="preserve">Regarding the price indications provided by GARD 18,  </w:t>
        <w:br/>
        <w:t xml:space="preserve">Considering that it is not established by the statements of Mmes Vigier and Pied that GARD 18 participated in a price coordination prohibited by the provisions of Article 7 of the ordinance of December 1, 1986;  </w:t>
        <w:br/>
        <w:t xml:space="preserve">On the injunctions:  </w:t>
        <w:br/>
        <w:t xml:space="preserve">Considering that under the first paragraph of Article 13 of the ordinance of December 1, 1986: "The Competition Council may order the interested parties to cease anticompetitive practices within a specified period or impose particular conditions."  </w:t>
        <w:br/>
        <w:t xml:space="preserve">Considering that GARD 18 introduced into its statutes in effect until April 1992 a clause providing that "members' applications are made in writing, signed by the applicant and accepted by the board of directors, which in case of refusal does not have to disclose the reasons"; that it also provided in its internal regulations and then in its specifications the obligation for its members to adhere to the C.N.P.A.; that, furthermore, the intervention agreement implemented by GARD 18 grants each intervenor an exclusive territory and prohibits any intervention in another intervention area, except at the express request of a professional; that, however, aside from the exclusivity clause contained in this last agreement, the aforementioned clauses have been removed from the new statutes of GARD 18 and its new specifications; that, moreover, GARD 18 no longer develops internal regulations; that, under these conditions, it is necessary to order GARD 18 to modify the content of the territorial exclusivity clause of the intervention agreement so that it does not confer absolute territorial protection to the signing tow operators;  </w:t>
        <w:br/>
        <w:t xml:space="preserve">Decides:  </w:t>
        <w:br/>
        <w:t xml:space="preserve">Article 1. - It is established that GARD 18 has violated the provisions of Article 7 of the ordinance of December 1, 1986.  </w:t>
        <w:br/>
        <w:t xml:space="preserve">Article 2. - GARD 18 is ordered to limit the scope of the clause assigning an intervention area to each signing tow operator of the agreement, so that it cannot confer them absolute territorial protection and that they are authorized to respond to any request for intervention, regardless of the location from which said request was made.  </w:t>
        <w:br/>
        <w:t xml:space="preserve">Deliberated on the report of Mrs. Simone de Mallmann, by Mr. Barbeau, president,  </w:t>
        <w:br/>
        <w:t xml:space="preserve">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